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E3AE44" w14:textId="2A4D998B" w:rsidR="00463669" w:rsidRPr="00BB204C" w:rsidRDefault="00463669" w:rsidP="00463669">
      <w:pPr>
        <w:pStyle w:val="CRCoverPage"/>
        <w:tabs>
          <w:tab w:val="right" w:pos="9639"/>
        </w:tabs>
        <w:spacing w:after="0"/>
        <w:rPr>
          <w:rFonts w:eastAsia="DengXian" w:cs="Arial"/>
          <w:b/>
          <w:i/>
          <w:noProof/>
          <w:sz w:val="22"/>
          <w:szCs w:val="22"/>
          <w:lang w:val="en-GB" w:eastAsia="ko-KR"/>
        </w:rPr>
      </w:pPr>
      <w:bookmarkStart w:id="0" w:name="_Ref399006623"/>
      <w:bookmarkStart w:id="1" w:name="_Toc92513360"/>
      <w:r>
        <w:rPr>
          <w:rFonts w:cs="Arial"/>
          <w:b/>
          <w:noProof/>
          <w:sz w:val="24"/>
          <w:szCs w:val="24"/>
        </w:rPr>
        <w:t xml:space="preserve">3GPP TSG RAN WG2 </w:t>
      </w:r>
      <w:r w:rsidR="00BB32B3">
        <w:rPr>
          <w:rFonts w:cs="Arial"/>
          <w:b/>
          <w:noProof/>
          <w:sz w:val="24"/>
          <w:szCs w:val="24"/>
        </w:rPr>
        <w:t xml:space="preserve">Meeting </w:t>
      </w:r>
      <w:r>
        <w:rPr>
          <w:rFonts w:cs="Arial"/>
          <w:b/>
          <w:noProof/>
          <w:sz w:val="24"/>
          <w:szCs w:val="24"/>
        </w:rPr>
        <w:t>#</w:t>
      </w:r>
      <w:r w:rsidRPr="00C472E7">
        <w:rPr>
          <w:b/>
          <w:noProof/>
          <w:sz w:val="24"/>
        </w:rPr>
        <w:t>1</w:t>
      </w:r>
      <w:r w:rsidR="006558F0">
        <w:rPr>
          <w:b/>
          <w:noProof/>
          <w:sz w:val="24"/>
        </w:rPr>
        <w:t>20</w:t>
      </w:r>
      <w:r>
        <w:rPr>
          <w:rFonts w:cs="Arial"/>
          <w:b/>
          <w:i/>
          <w:noProof/>
          <w:sz w:val="22"/>
          <w:szCs w:val="22"/>
          <w:lang w:val="en-GB"/>
        </w:rPr>
        <w:tab/>
      </w:r>
      <w:r w:rsidRPr="004216BF">
        <w:rPr>
          <w:rFonts w:cs="Arial"/>
          <w:b/>
          <w:i/>
          <w:noProof/>
          <w:sz w:val="22"/>
          <w:szCs w:val="22"/>
          <w:lang w:val="en-GB" w:eastAsia="zh-CN"/>
        </w:rPr>
        <w:t>R2-</w:t>
      </w:r>
      <w:r w:rsidR="00E338D0">
        <w:rPr>
          <w:rFonts w:cs="Arial"/>
          <w:b/>
          <w:i/>
          <w:noProof/>
          <w:sz w:val="22"/>
          <w:szCs w:val="22"/>
          <w:lang w:val="en-GB" w:eastAsia="zh-CN"/>
        </w:rPr>
        <w:t>22</w:t>
      </w:r>
      <w:r w:rsidR="006D7C5F">
        <w:rPr>
          <w:rFonts w:cs="Arial"/>
          <w:b/>
          <w:i/>
          <w:noProof/>
          <w:sz w:val="22"/>
          <w:szCs w:val="22"/>
          <w:lang w:val="en-GB" w:eastAsia="zh-CN"/>
        </w:rPr>
        <w:t>1</w:t>
      </w:r>
      <w:r w:rsidR="00844C29">
        <w:rPr>
          <w:rFonts w:cs="Arial"/>
          <w:b/>
          <w:i/>
          <w:noProof/>
          <w:sz w:val="22"/>
          <w:szCs w:val="22"/>
          <w:lang w:val="en-GB" w:eastAsia="zh-CN"/>
        </w:rPr>
        <w:t>2647</w:t>
      </w:r>
    </w:p>
    <w:p w14:paraId="1FA12F9C" w14:textId="53B37E4E" w:rsidR="00463669" w:rsidRDefault="006558F0" w:rsidP="00463669">
      <w:pPr>
        <w:tabs>
          <w:tab w:val="left" w:pos="1985"/>
          <w:tab w:val="right" w:pos="9639"/>
        </w:tabs>
        <w:spacing w:after="100" w:afterAutospacing="1"/>
        <w:jc w:val="both"/>
        <w:rPr>
          <w:rFonts w:ascii="Arial" w:eastAsia="SimSun" w:hAnsi="Arial" w:cs="Arial"/>
          <w:b/>
          <w:noProof/>
          <w:sz w:val="22"/>
          <w:szCs w:val="22"/>
        </w:rPr>
      </w:pP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Toulouse, France</w:t>
      </w:r>
      <w:r w:rsidR="00A75AA3">
        <w:rPr>
          <w:rFonts w:ascii="Arial" w:eastAsia="SimSun" w:hAnsi="Arial" w:cs="Arial"/>
          <w:b/>
          <w:noProof/>
          <w:sz w:val="22"/>
          <w:szCs w:val="22"/>
          <w:lang w:eastAsia="zh-CN"/>
        </w:rPr>
        <w:t>, 1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4</w:t>
      </w:r>
      <w:r w:rsidR="00385ECA" w:rsidRPr="003C7701">
        <w:rPr>
          <w:rFonts w:ascii="Arial" w:eastAsia="SimSun" w:hAnsi="Arial" w:cs="Arial"/>
          <w:b/>
          <w:noProof/>
          <w:sz w:val="22"/>
          <w:szCs w:val="22"/>
          <w:vertAlign w:val="superscript"/>
          <w:lang w:eastAsia="zh-CN"/>
        </w:rPr>
        <w:t>th</w:t>
      </w:r>
      <w:r w:rsidR="00E338D0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November</w:t>
      </w:r>
      <w:r w:rsidR="00E338D0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– 1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8</w:t>
      </w:r>
      <w:r w:rsidR="008647BB">
        <w:rPr>
          <w:rFonts w:ascii="Arial" w:eastAsia="SimSun" w:hAnsi="Arial" w:cs="Arial"/>
          <w:b/>
          <w:noProof/>
          <w:sz w:val="22"/>
          <w:szCs w:val="22"/>
          <w:vertAlign w:val="superscript"/>
          <w:lang w:eastAsia="zh-CN"/>
        </w:rPr>
        <w:t>th</w:t>
      </w:r>
      <w:r w:rsidR="003C7701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</w:t>
      </w:r>
      <w:r>
        <w:rPr>
          <w:rFonts w:ascii="Arial" w:eastAsia="SimSun" w:hAnsi="Arial" w:cs="Arial"/>
          <w:b/>
          <w:noProof/>
          <w:sz w:val="22"/>
          <w:szCs w:val="22"/>
          <w:lang w:eastAsia="zh-CN"/>
        </w:rPr>
        <w:t>November</w:t>
      </w:r>
      <w:r w:rsidR="00385ECA">
        <w:rPr>
          <w:rFonts w:ascii="Arial" w:eastAsia="SimSun" w:hAnsi="Arial" w:cs="Arial"/>
          <w:b/>
          <w:noProof/>
          <w:sz w:val="22"/>
          <w:szCs w:val="22"/>
          <w:lang w:eastAsia="zh-CN"/>
        </w:rPr>
        <w:t>, 2022</w:t>
      </w:r>
      <w:r w:rsidR="00463669">
        <w:rPr>
          <w:rFonts w:ascii="Arial" w:eastAsia="SimSun" w:hAnsi="Arial" w:cs="Arial"/>
          <w:b/>
          <w:noProof/>
          <w:sz w:val="22"/>
          <w:szCs w:val="22"/>
          <w:lang w:eastAsia="zh-CN"/>
        </w:rPr>
        <w:t xml:space="preserve">                                                       </w:t>
      </w:r>
    </w:p>
    <w:p w14:paraId="05AC4366" w14:textId="145ABFDB" w:rsidR="00BB32B3" w:rsidRDefault="00BB32B3" w:rsidP="00BB32B3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Agen</w:t>
      </w:r>
      <w:r>
        <w:rPr>
          <w:rFonts w:ascii="Arial" w:eastAsia="SimSun" w:hAnsi="Arial" w:cs="Arial"/>
          <w:b/>
          <w:sz w:val="22"/>
          <w:lang w:eastAsia="zh-CN"/>
        </w:rPr>
        <w:t>d</w:t>
      </w:r>
      <w:r>
        <w:rPr>
          <w:rFonts w:ascii="Arial" w:hAnsi="Arial" w:cs="Arial"/>
          <w:b/>
          <w:sz w:val="22"/>
        </w:rPr>
        <w:t>a Item:</w:t>
      </w:r>
      <w:r>
        <w:rPr>
          <w:rFonts w:ascii="Arial" w:hAnsi="Arial" w:cs="Arial"/>
          <w:sz w:val="22"/>
        </w:rPr>
        <w:tab/>
      </w:r>
      <w:r w:rsidR="00E9739B">
        <w:rPr>
          <w:rFonts w:ascii="Arial" w:eastAsia="SimSun" w:hAnsi="Arial" w:cs="Arial"/>
          <w:sz w:val="22"/>
          <w:lang w:eastAsia="zh-CN"/>
        </w:rPr>
        <w:t>8.2</w:t>
      </w:r>
      <w:r w:rsidR="00A75AA3">
        <w:rPr>
          <w:rFonts w:ascii="Arial" w:eastAsia="SimSun" w:hAnsi="Arial" w:cs="Arial"/>
          <w:sz w:val="22"/>
          <w:lang w:eastAsia="zh-CN"/>
        </w:rPr>
        <w:t>.</w:t>
      </w:r>
      <w:r w:rsidR="003A300B">
        <w:rPr>
          <w:rFonts w:ascii="Arial" w:eastAsia="SimSun" w:hAnsi="Arial" w:cs="Arial"/>
          <w:sz w:val="22"/>
          <w:lang w:eastAsia="zh-CN"/>
        </w:rPr>
        <w:t>2</w:t>
      </w:r>
      <w:r>
        <w:rPr>
          <w:rFonts w:ascii="Arial" w:eastAsia="SimSun" w:hAnsi="Arial" w:cs="Arial"/>
          <w:sz w:val="22"/>
          <w:lang w:eastAsia="zh-CN"/>
        </w:rPr>
        <w:t xml:space="preserve"> (</w:t>
      </w:r>
      <w:proofErr w:type="spellStart"/>
      <w:r w:rsidR="00E9739B">
        <w:rPr>
          <w:rFonts w:ascii="Arial" w:eastAsia="SimSun" w:hAnsi="Arial" w:cs="Arial"/>
          <w:sz w:val="22"/>
          <w:lang w:eastAsia="zh-CN"/>
        </w:rPr>
        <w:t>Sidelink</w:t>
      </w:r>
      <w:proofErr w:type="spellEnd"/>
      <w:r w:rsidR="00E9739B">
        <w:rPr>
          <w:rFonts w:ascii="Arial" w:eastAsia="SimSun" w:hAnsi="Arial" w:cs="Arial"/>
          <w:sz w:val="22"/>
          <w:lang w:eastAsia="zh-CN"/>
        </w:rPr>
        <w:t xml:space="preserve"> positioning</w:t>
      </w:r>
      <w:r>
        <w:rPr>
          <w:rFonts w:ascii="Arial" w:eastAsia="SimSun" w:hAnsi="Arial" w:cs="Arial"/>
          <w:sz w:val="22"/>
          <w:lang w:eastAsia="zh-CN"/>
        </w:rPr>
        <w:t>)</w:t>
      </w:r>
    </w:p>
    <w:p w14:paraId="3CA25DB9" w14:textId="77777777"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 xml:space="preserve">Source: </w:t>
      </w:r>
      <w:r>
        <w:rPr>
          <w:rFonts w:ascii="Arial" w:hAnsi="Arial" w:cs="Arial"/>
          <w:b/>
          <w:sz w:val="22"/>
        </w:rPr>
        <w:tab/>
      </w:r>
      <w:r>
        <w:rPr>
          <w:rFonts w:ascii="Arial" w:hAnsi="Arial" w:cs="Arial"/>
          <w:sz w:val="22"/>
        </w:rPr>
        <w:t>Samsung</w:t>
      </w:r>
    </w:p>
    <w:p w14:paraId="3BF2487E" w14:textId="1DB361D0" w:rsidR="00463669" w:rsidRDefault="00463669" w:rsidP="00463669">
      <w:pPr>
        <w:ind w:left="1985" w:hanging="1985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Title:</w:t>
      </w:r>
      <w:r>
        <w:rPr>
          <w:rFonts w:ascii="Arial" w:hAnsi="Arial" w:cs="Arial"/>
          <w:sz w:val="22"/>
        </w:rPr>
        <w:t xml:space="preserve"> </w:t>
      </w:r>
      <w:r>
        <w:rPr>
          <w:rFonts w:ascii="Arial" w:hAnsi="Arial" w:cs="Arial"/>
          <w:sz w:val="22"/>
        </w:rPr>
        <w:tab/>
      </w:r>
      <w:r w:rsidR="00A75AA3">
        <w:rPr>
          <w:rFonts w:ascii="Arial" w:hAnsi="Arial" w:cs="Arial"/>
          <w:sz w:val="22"/>
        </w:rPr>
        <w:t xml:space="preserve">Discussion on </w:t>
      </w:r>
      <w:r w:rsidR="00E9739B">
        <w:rPr>
          <w:rFonts w:ascii="Arial" w:hAnsi="Arial" w:cs="Arial"/>
          <w:sz w:val="22"/>
        </w:rPr>
        <w:t>SL-PRS resource allocation schemes</w:t>
      </w:r>
    </w:p>
    <w:p w14:paraId="58D3CBC9" w14:textId="77777777" w:rsidR="00463669" w:rsidRDefault="00463669" w:rsidP="00463669">
      <w:pPr>
        <w:tabs>
          <w:tab w:val="left" w:pos="1985"/>
        </w:tabs>
        <w:jc w:val="both"/>
        <w:rPr>
          <w:rFonts w:ascii="Arial" w:eastAsia="SimSun" w:hAnsi="Arial" w:cs="Arial"/>
          <w:sz w:val="22"/>
          <w:lang w:eastAsia="zh-CN"/>
        </w:rPr>
      </w:pPr>
      <w:r>
        <w:rPr>
          <w:rFonts w:ascii="Arial" w:hAnsi="Arial" w:cs="Arial"/>
          <w:b/>
          <w:sz w:val="22"/>
        </w:rPr>
        <w:t>Document for:</w:t>
      </w:r>
      <w:r>
        <w:rPr>
          <w:rFonts w:ascii="Arial" w:hAnsi="Arial" w:cs="Arial"/>
          <w:sz w:val="22"/>
        </w:rPr>
        <w:tab/>
      </w:r>
      <w:bookmarkEnd w:id="0"/>
      <w:bookmarkEnd w:id="1"/>
      <w:r w:rsidR="00872B73">
        <w:rPr>
          <w:rFonts w:ascii="Arial" w:eastAsia="SimSun" w:hAnsi="Arial" w:cs="Arial"/>
          <w:sz w:val="22"/>
          <w:lang w:eastAsia="zh-CN"/>
        </w:rPr>
        <w:t>Discussion &amp;</w:t>
      </w:r>
      <w:r>
        <w:rPr>
          <w:rFonts w:ascii="Arial" w:eastAsia="SimSun" w:hAnsi="Arial" w:cs="Arial"/>
          <w:sz w:val="22"/>
          <w:lang w:eastAsia="zh-CN"/>
        </w:rPr>
        <w:t xml:space="preserve"> decision</w:t>
      </w:r>
    </w:p>
    <w:p w14:paraId="503DB8D5" w14:textId="77777777" w:rsidR="00463669" w:rsidRDefault="00463669" w:rsidP="00463669">
      <w:pPr>
        <w:pStyle w:val="1"/>
        <w:rPr>
          <w:rFonts w:eastAsia="SimSun"/>
          <w:lang w:eastAsia="zh-CN"/>
        </w:rPr>
      </w:pPr>
      <w:r>
        <w:t>Introduction</w:t>
      </w:r>
    </w:p>
    <w:p w14:paraId="6E28C56E" w14:textId="0DA2EC4F" w:rsidR="003A300B" w:rsidRDefault="00CC28E6" w:rsidP="008647BB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With regards to the SL-PRS resource allocation schemes, RAN1 has made the following agreements until now.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630"/>
      </w:tblGrid>
      <w:tr w:rsidR="003A300B" w14:paraId="5529C460" w14:textId="77777777" w:rsidTr="003A300B">
        <w:tc>
          <w:tcPr>
            <w:tcW w:w="9630" w:type="dxa"/>
          </w:tcPr>
          <w:p w14:paraId="2A9F10B0" w14:textId="752ABDD5" w:rsidR="003A300B" w:rsidRPr="00CC28E6" w:rsidRDefault="00CC28E6" w:rsidP="00CC28E6">
            <w:pPr>
              <w:rPr>
                <w:rFonts w:eastAsiaTheme="minorEastAsia"/>
                <w:b/>
                <w:u w:val="single"/>
                <w:lang w:eastAsia="ko-KR"/>
              </w:rPr>
            </w:pPr>
            <w:r>
              <w:rPr>
                <w:rFonts w:eastAsiaTheme="minorEastAsia" w:hint="eastAsia"/>
                <w:b/>
                <w:u w:val="single"/>
                <w:lang w:eastAsia="ko-KR"/>
              </w:rPr>
              <w:t xml:space="preserve">From </w:t>
            </w:r>
            <w:r w:rsidRPr="00CC28E6">
              <w:rPr>
                <w:rFonts w:eastAsiaTheme="minorEastAsia" w:hint="eastAsia"/>
                <w:b/>
                <w:u w:val="single"/>
                <w:lang w:eastAsia="ko-KR"/>
              </w:rPr>
              <w:t>RAN1#109</w:t>
            </w:r>
          </w:p>
          <w:p w14:paraId="334FF459" w14:textId="77777777" w:rsidR="00CC28E6" w:rsidRPr="0052216D" w:rsidRDefault="00CC28E6" w:rsidP="00CC28E6">
            <w:pPr>
              <w:tabs>
                <w:tab w:val="left" w:pos="1276"/>
              </w:tabs>
              <w:rPr>
                <w:b/>
              </w:rPr>
            </w:pPr>
            <w:r w:rsidRPr="0052216D">
              <w:rPr>
                <w:b/>
                <w:highlight w:val="green"/>
              </w:rPr>
              <w:t>Agreement</w:t>
            </w:r>
          </w:p>
          <w:p w14:paraId="1D5DCDF4" w14:textId="77777777" w:rsidR="00CC28E6" w:rsidRPr="007A7A2F" w:rsidRDefault="00CC28E6" w:rsidP="00CC28E6">
            <w:pPr>
              <w:rPr>
                <w:lang w:eastAsia="ko-KR"/>
              </w:rPr>
            </w:pPr>
            <w:r w:rsidRPr="007A7A2F">
              <w:rPr>
                <w:lang w:eastAsia="ko-KR"/>
              </w:rPr>
              <w:t>With regards to the SL-PRS resource allocation, study the following two schemes:</w:t>
            </w:r>
          </w:p>
          <w:p w14:paraId="32B2D864" w14:textId="77777777" w:rsidR="00CC28E6" w:rsidRPr="007A7A2F" w:rsidRDefault="00CC28E6" w:rsidP="00CC28E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7A7A2F">
              <w:rPr>
                <w:lang w:eastAsia="x-none"/>
              </w:rPr>
              <w:t>Scheme 1: Network-centric operation SL-PRS resource allocation (e.g. similar to a legacy Mode 1 solution)</w:t>
            </w:r>
          </w:p>
          <w:p w14:paraId="12244A80" w14:textId="77777777" w:rsidR="00CC28E6" w:rsidRPr="007A7A2F" w:rsidRDefault="00CC28E6" w:rsidP="00CC28E6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7A7A2F">
              <w:rPr>
                <w:lang w:eastAsia="x-none"/>
              </w:rPr>
              <w:t xml:space="preserve">The network (e.g. </w:t>
            </w:r>
            <w:proofErr w:type="spellStart"/>
            <w:r w:rsidRPr="007A7A2F">
              <w:rPr>
                <w:lang w:eastAsia="x-none"/>
              </w:rPr>
              <w:t>gNB</w:t>
            </w:r>
            <w:proofErr w:type="spellEnd"/>
            <w:r w:rsidRPr="007A7A2F">
              <w:rPr>
                <w:lang w:eastAsia="x-none"/>
              </w:rPr>
              <w:t xml:space="preserve">, LMF, </w:t>
            </w:r>
            <w:proofErr w:type="spellStart"/>
            <w:r w:rsidRPr="007A7A2F">
              <w:rPr>
                <w:lang w:eastAsia="x-none"/>
              </w:rPr>
              <w:t>gNB</w:t>
            </w:r>
            <w:proofErr w:type="spellEnd"/>
            <w:r w:rsidRPr="007A7A2F">
              <w:rPr>
                <w:lang w:eastAsia="x-none"/>
              </w:rPr>
              <w:t xml:space="preserve"> &amp; LMF) allocates resources for SL-PRS </w:t>
            </w:r>
          </w:p>
          <w:p w14:paraId="154ABFA2" w14:textId="77777777" w:rsidR="00CC28E6" w:rsidRPr="007A7A2F" w:rsidRDefault="00CC28E6" w:rsidP="00CC28E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7A7A2F">
              <w:rPr>
                <w:lang w:eastAsia="x-none"/>
              </w:rPr>
              <w:t>Scheme 2: UE autonomous SL-PRS resource allocation (e.g. similar to legacy Mode 2 solution)</w:t>
            </w:r>
          </w:p>
          <w:p w14:paraId="6FA666FE" w14:textId="77777777" w:rsidR="00CC28E6" w:rsidRPr="007A7A2F" w:rsidRDefault="00CC28E6" w:rsidP="00CC28E6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7A7A2F">
              <w:rPr>
                <w:lang w:eastAsia="x-none"/>
              </w:rPr>
              <w:t xml:space="preserve">At least one of the UE(s) participating in the </w:t>
            </w:r>
            <w:proofErr w:type="spellStart"/>
            <w:r w:rsidRPr="007A7A2F">
              <w:rPr>
                <w:lang w:eastAsia="x-none"/>
              </w:rPr>
              <w:t>sidelink</w:t>
            </w:r>
            <w:proofErr w:type="spellEnd"/>
            <w:r w:rsidRPr="007A7A2F">
              <w:rPr>
                <w:lang w:eastAsia="x-none"/>
              </w:rPr>
              <w:t xml:space="preserve"> positioning operation allocates resources for SL-PRS</w:t>
            </w:r>
          </w:p>
          <w:p w14:paraId="5DCA0081" w14:textId="77777777" w:rsidR="00CC28E6" w:rsidRPr="007A7A2F" w:rsidRDefault="00CC28E6" w:rsidP="00CC28E6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7A7A2F">
              <w:rPr>
                <w:lang w:eastAsia="x-none"/>
              </w:rPr>
              <w:t xml:space="preserve">Applicable regardless of the network coverage </w:t>
            </w:r>
          </w:p>
          <w:p w14:paraId="298233CD" w14:textId="77777777" w:rsidR="00CC28E6" w:rsidRPr="007A7A2F" w:rsidRDefault="00CC28E6" w:rsidP="00CC28E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7A7A2F">
              <w:rPr>
                <w:lang w:eastAsia="x-none"/>
              </w:rPr>
              <w:t xml:space="preserve">FFS: potential mechanisms, if needed, for SL-PRS resource coordination across a number of transmitting UEs (e.g. IUC-like solutions). </w:t>
            </w:r>
          </w:p>
          <w:p w14:paraId="0309F846" w14:textId="77777777" w:rsidR="00CC28E6" w:rsidRPr="007A7A2F" w:rsidRDefault="00CC28E6" w:rsidP="00CC28E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7A7A2F">
              <w:rPr>
                <w:lang w:eastAsia="x-none"/>
              </w:rPr>
              <w:t>Note: Other Schemes are not precluded to be studied</w:t>
            </w:r>
          </w:p>
          <w:p w14:paraId="30863CC5" w14:textId="77777777" w:rsidR="00CC28E6" w:rsidRPr="007A7A2F" w:rsidRDefault="00CC28E6" w:rsidP="00CC28E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lang w:eastAsia="x-none"/>
              </w:rPr>
            </w:pPr>
            <w:r w:rsidRPr="007A7A2F">
              <w:rPr>
                <w:lang w:eastAsia="x-none"/>
              </w:rPr>
              <w:t>FFS how to handle resource allocation of SL-Positioning measurement report</w:t>
            </w:r>
          </w:p>
          <w:p w14:paraId="34E32922" w14:textId="77777777" w:rsidR="00CC28E6" w:rsidRDefault="00CC28E6" w:rsidP="00CC28E6">
            <w:pPr>
              <w:rPr>
                <w:rFonts w:eastAsiaTheme="minorEastAsia"/>
                <w:lang w:eastAsia="ko-KR"/>
              </w:rPr>
            </w:pPr>
          </w:p>
          <w:p w14:paraId="7F3F5A8D" w14:textId="7B6D26FE" w:rsidR="00CC28E6" w:rsidRPr="00CC28E6" w:rsidRDefault="00CC28E6" w:rsidP="00CC28E6">
            <w:pPr>
              <w:rPr>
                <w:rFonts w:eastAsiaTheme="minorEastAsia"/>
                <w:b/>
                <w:u w:val="single"/>
                <w:lang w:eastAsia="ko-KR"/>
              </w:rPr>
            </w:pPr>
            <w:r>
              <w:rPr>
                <w:rFonts w:eastAsiaTheme="minorEastAsia" w:hint="eastAsia"/>
                <w:b/>
                <w:u w:val="single"/>
                <w:lang w:eastAsia="ko-KR"/>
              </w:rPr>
              <w:t>From</w:t>
            </w:r>
            <w:r w:rsidRPr="00CC28E6">
              <w:rPr>
                <w:rFonts w:eastAsiaTheme="minorEastAsia" w:hint="eastAsia"/>
                <w:b/>
                <w:u w:val="single"/>
                <w:lang w:eastAsia="ko-KR"/>
              </w:rPr>
              <w:t xml:space="preserve"> RAN1#110</w:t>
            </w:r>
          </w:p>
          <w:p w14:paraId="160F385C" w14:textId="77777777" w:rsidR="00CC28E6" w:rsidRDefault="00CC28E6" w:rsidP="00CC28E6">
            <w:pPr>
              <w:rPr>
                <w:lang w:eastAsia="x-none"/>
              </w:rPr>
            </w:pPr>
            <w:r>
              <w:rPr>
                <w:highlight w:val="green"/>
                <w:lang w:eastAsia="x-none"/>
              </w:rPr>
              <w:t>Agreement</w:t>
            </w:r>
          </w:p>
          <w:p w14:paraId="60F1D040" w14:textId="77777777" w:rsidR="00CC28E6" w:rsidRDefault="00CC28E6" w:rsidP="00CC28E6">
            <w:pPr>
              <w:pStyle w:val="Proposal"/>
              <w:overflowPunct/>
              <w:autoSpaceDE/>
              <w:adjustRightInd/>
              <w:spacing w:after="0" w:line="256" w:lineRule="auto"/>
              <w:ind w:left="0" w:firstLine="0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Regarding SL-PRS resource allocation, both Scheme 1 and Scheme 2 should be introduced for supporting SL positioning/ranging:</w:t>
            </w:r>
          </w:p>
          <w:p w14:paraId="37CF153F" w14:textId="77777777" w:rsidR="00CC28E6" w:rsidRDefault="00CC28E6" w:rsidP="00CC28E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Scheme 1: Network-centric operation SL-PRS resource allocation (e.g. similar to a legacy Mode 1 solution)</w:t>
            </w:r>
          </w:p>
          <w:p w14:paraId="1E6EDE3E" w14:textId="77777777" w:rsidR="00CC28E6" w:rsidRDefault="00CC28E6" w:rsidP="00CC28E6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The network (e.g.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, LMF, </w:t>
            </w:r>
            <w:proofErr w:type="spellStart"/>
            <w:r>
              <w:rPr>
                <w:rFonts w:eastAsia="SimSun"/>
                <w:lang w:eastAsia="zh-CN"/>
              </w:rPr>
              <w:t>gNB</w:t>
            </w:r>
            <w:proofErr w:type="spellEnd"/>
            <w:r>
              <w:rPr>
                <w:rFonts w:eastAsia="SimSun"/>
                <w:lang w:eastAsia="zh-CN"/>
              </w:rPr>
              <w:t xml:space="preserve"> &amp; LMF) allocates resources for SL-PRS. </w:t>
            </w:r>
          </w:p>
          <w:p w14:paraId="1E50A786" w14:textId="77777777" w:rsidR="00CC28E6" w:rsidRDefault="00CC28E6" w:rsidP="00CC28E6">
            <w:pPr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>Scheme 2: UE autonomous SL-PRS resource allocation (e.g. similar to legacy Mode 2 solution)</w:t>
            </w:r>
          </w:p>
          <w:p w14:paraId="17377F99" w14:textId="77777777" w:rsidR="00CC28E6" w:rsidRDefault="00CC28E6" w:rsidP="00CC28E6">
            <w:pPr>
              <w:numPr>
                <w:ilvl w:val="1"/>
                <w:numId w:val="8"/>
              </w:numPr>
              <w:overflowPunct/>
              <w:autoSpaceDE/>
              <w:autoSpaceDN/>
              <w:adjustRightInd/>
              <w:spacing w:after="0"/>
              <w:textAlignment w:val="auto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At least one of the UE(s) participating in the </w:t>
            </w:r>
            <w:proofErr w:type="spellStart"/>
            <w:r>
              <w:rPr>
                <w:rFonts w:eastAsia="SimSun"/>
                <w:lang w:eastAsia="zh-CN"/>
              </w:rPr>
              <w:t>sidelink</w:t>
            </w:r>
            <w:proofErr w:type="spellEnd"/>
            <w:r>
              <w:rPr>
                <w:rFonts w:eastAsia="SimSun"/>
                <w:lang w:eastAsia="zh-CN"/>
              </w:rPr>
              <w:t xml:space="preserve"> positioning operation allocates resources for SL-PRS</w:t>
            </w:r>
          </w:p>
          <w:p w14:paraId="6C6EBC79" w14:textId="77777777" w:rsidR="00CC28E6" w:rsidRPr="00CC28E6" w:rsidRDefault="00CC28E6" w:rsidP="00CC28E6">
            <w:pPr>
              <w:rPr>
                <w:highlight w:val="green"/>
                <w:lang w:eastAsia="x-none"/>
              </w:rPr>
            </w:pPr>
            <w:r>
              <w:rPr>
                <w:highlight w:val="green"/>
                <w:lang w:eastAsia="x-none"/>
              </w:rPr>
              <w:t>Agreement</w:t>
            </w:r>
          </w:p>
          <w:p w14:paraId="6F416FF4" w14:textId="77777777" w:rsidR="00CC28E6" w:rsidRPr="00CC28E6" w:rsidRDefault="00CC28E6" w:rsidP="00CC28E6">
            <w:pPr>
              <w:pStyle w:val="Proposal"/>
              <w:overflowPunct/>
              <w:autoSpaceDE/>
              <w:adjustRightInd/>
              <w:spacing w:after="0" w:line="256" w:lineRule="auto"/>
              <w:ind w:left="0" w:firstLine="0"/>
              <w:rPr>
                <w:b w:val="0"/>
                <w:bCs w:val="0"/>
                <w:szCs w:val="24"/>
              </w:rPr>
            </w:pPr>
            <w:r w:rsidRPr="00CC28E6">
              <w:rPr>
                <w:b w:val="0"/>
                <w:bCs w:val="0"/>
                <w:szCs w:val="24"/>
              </w:rPr>
              <w:t>Regarding Scheme 2 SL-PRS resource allocation, study at least the following aspects:</w:t>
            </w:r>
          </w:p>
          <w:p w14:paraId="3C70E98A" w14:textId="77777777" w:rsidR="00CC28E6" w:rsidRDefault="00CC28E6" w:rsidP="00CC28E6">
            <w:pPr>
              <w:pStyle w:val="a6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160" w:line="256" w:lineRule="auto"/>
              <w:ind w:left="480" w:firstLineChars="0" w:hanging="480"/>
              <w:contextualSpacing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Resource selection mechanism for SL-PRS</w:t>
            </w:r>
          </w:p>
          <w:p w14:paraId="52BC1D63" w14:textId="77777777" w:rsidR="00CC28E6" w:rsidRDefault="00CC28E6" w:rsidP="00CC28E6">
            <w:pPr>
              <w:pStyle w:val="a6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56" w:lineRule="auto"/>
              <w:ind w:left="480" w:firstLineChars="0" w:hanging="480"/>
              <w:contextualSpacing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Inter-UE coordination</w:t>
            </w:r>
          </w:p>
          <w:p w14:paraId="15C03908" w14:textId="77777777" w:rsidR="00CC28E6" w:rsidRDefault="00CC28E6" w:rsidP="00CC28E6">
            <w:pPr>
              <w:pStyle w:val="a6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 w:line="256" w:lineRule="auto"/>
              <w:ind w:left="480" w:firstLineChars="0" w:hanging="480"/>
              <w:contextualSpacing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Aspects for congestion control mechanisms for SL-PRS</w:t>
            </w:r>
          </w:p>
          <w:p w14:paraId="06367A4B" w14:textId="77777777" w:rsidR="00CC28E6" w:rsidRDefault="00CC28E6" w:rsidP="00CC28E6">
            <w:pPr>
              <w:rPr>
                <w:rFonts w:eastAsiaTheme="minorEastAsia"/>
                <w:lang w:eastAsia="ko-KR"/>
              </w:rPr>
            </w:pPr>
          </w:p>
          <w:p w14:paraId="4D2F5F85" w14:textId="73E8E2C2" w:rsidR="00CC28E6" w:rsidRPr="00CC28E6" w:rsidRDefault="00CC28E6" w:rsidP="00CC28E6">
            <w:pPr>
              <w:rPr>
                <w:rFonts w:eastAsiaTheme="minorEastAsia"/>
                <w:b/>
                <w:u w:val="single"/>
                <w:lang w:eastAsia="ko-KR"/>
              </w:rPr>
            </w:pPr>
            <w:r>
              <w:rPr>
                <w:rFonts w:eastAsiaTheme="minorEastAsia" w:hint="eastAsia"/>
                <w:b/>
                <w:u w:val="single"/>
                <w:lang w:eastAsia="ko-KR"/>
              </w:rPr>
              <w:t>From</w:t>
            </w:r>
            <w:r w:rsidRPr="00CC28E6">
              <w:rPr>
                <w:rFonts w:eastAsiaTheme="minorEastAsia" w:hint="eastAsia"/>
                <w:b/>
                <w:u w:val="single"/>
                <w:lang w:eastAsia="ko-KR"/>
              </w:rPr>
              <w:t xml:space="preserve"> RAN1#110</w:t>
            </w:r>
            <w:r>
              <w:rPr>
                <w:rFonts w:eastAsiaTheme="minorEastAsia"/>
                <w:b/>
                <w:u w:val="single"/>
                <w:lang w:eastAsia="ko-KR"/>
              </w:rPr>
              <w:t>bis-e</w:t>
            </w:r>
          </w:p>
          <w:p w14:paraId="2299265C" w14:textId="77777777" w:rsidR="00CC28E6" w:rsidRPr="008C710C" w:rsidRDefault="00CC28E6" w:rsidP="00CC28E6">
            <w:pPr>
              <w:rPr>
                <w:b/>
                <w:highlight w:val="green"/>
                <w:u w:val="single"/>
                <w:lang w:eastAsia="x-none"/>
              </w:rPr>
            </w:pPr>
            <w:r w:rsidRPr="008C710C">
              <w:rPr>
                <w:b/>
                <w:highlight w:val="green"/>
                <w:u w:val="single"/>
                <w:lang w:eastAsia="x-none"/>
              </w:rPr>
              <w:t>Agreement</w:t>
            </w:r>
          </w:p>
          <w:p w14:paraId="68616904" w14:textId="77777777" w:rsidR="00CC28E6" w:rsidRPr="00086593" w:rsidRDefault="00CC28E6" w:rsidP="00CC28E6">
            <w:pPr>
              <w:jc w:val="both"/>
            </w:pPr>
            <w:r w:rsidRPr="00086593">
              <w:t xml:space="preserve">Regarding Scheme 1 SL-PRS resource allocation, a transmitting UE receives a SL-PRS resource allocation </w:t>
            </w:r>
            <w:proofErr w:type="spellStart"/>
            <w:r w:rsidRPr="00086593">
              <w:t>signaling</w:t>
            </w:r>
            <w:proofErr w:type="spellEnd"/>
            <w:r w:rsidRPr="00086593">
              <w:t xml:space="preserve"> from the network. Consider one or more of the following options:</w:t>
            </w:r>
          </w:p>
          <w:p w14:paraId="7C06B73C" w14:textId="77777777" w:rsidR="00CC28E6" w:rsidRPr="00086593" w:rsidRDefault="00CC28E6" w:rsidP="00CC28E6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86593">
              <w:t>Opt. 1: through higher layers from the LMF</w:t>
            </w:r>
          </w:p>
          <w:p w14:paraId="28B07182" w14:textId="77777777" w:rsidR="00CC28E6" w:rsidRPr="00086593" w:rsidRDefault="00CC28E6" w:rsidP="00CC28E6">
            <w:pPr>
              <w:numPr>
                <w:ilvl w:val="0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86593">
              <w:t xml:space="preserve">Opt. 2: through Dynamic grant, or through configured grant type 1/type 2 from </w:t>
            </w:r>
            <w:proofErr w:type="spellStart"/>
            <w:r w:rsidRPr="00086593">
              <w:t>gNB</w:t>
            </w:r>
            <w:proofErr w:type="spellEnd"/>
          </w:p>
          <w:p w14:paraId="651441B6" w14:textId="42E4C691" w:rsidR="00CC28E6" w:rsidRPr="00CC28E6" w:rsidRDefault="00CC28E6" w:rsidP="00CC28E6">
            <w:pPr>
              <w:numPr>
                <w:ilvl w:val="1"/>
                <w:numId w:val="10"/>
              </w:numPr>
              <w:overflowPunct/>
              <w:autoSpaceDE/>
              <w:autoSpaceDN/>
              <w:adjustRightInd/>
              <w:spacing w:after="0"/>
              <w:textAlignment w:val="auto"/>
            </w:pPr>
            <w:r w:rsidRPr="00086593">
              <w:t>Up to further discussion which one or more of these shall be applicable</w:t>
            </w:r>
          </w:p>
        </w:tc>
      </w:tr>
    </w:tbl>
    <w:p w14:paraId="5B9E0E56" w14:textId="4D278E7C" w:rsidR="00A75AA3" w:rsidRDefault="00CC28E6" w:rsidP="008647BB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N</w:t>
      </w:r>
      <w:r>
        <w:rPr>
          <w:rFonts w:eastAsiaTheme="minorEastAsia" w:hint="eastAsia"/>
          <w:lang w:eastAsia="ko-KR"/>
        </w:rPr>
        <w:t>ow RAN1 agree</w:t>
      </w:r>
      <w:r>
        <w:rPr>
          <w:rFonts w:eastAsiaTheme="minorEastAsia"/>
          <w:lang w:eastAsia="ko-KR"/>
        </w:rPr>
        <w:t>d</w:t>
      </w:r>
      <w:r>
        <w:rPr>
          <w:rFonts w:eastAsiaTheme="minorEastAsia" w:hint="eastAsia"/>
          <w:lang w:eastAsia="ko-KR"/>
        </w:rPr>
        <w:t xml:space="preserve"> to support both Scheme 1</w:t>
      </w:r>
      <w:r>
        <w:rPr>
          <w:rFonts w:eastAsiaTheme="minorEastAsia"/>
          <w:lang w:eastAsia="ko-KR"/>
        </w:rPr>
        <w:t xml:space="preserve"> and Scheme 2 for SL-PRS resource allocation and start the study on the</w:t>
      </w:r>
      <w:r w:rsidR="002D10B4">
        <w:rPr>
          <w:rFonts w:eastAsiaTheme="minorEastAsia"/>
          <w:lang w:eastAsia="ko-KR"/>
        </w:rPr>
        <w:t xml:space="preserve"> details for</w:t>
      </w:r>
      <w:r>
        <w:rPr>
          <w:rFonts w:eastAsiaTheme="minorEastAsia"/>
          <w:lang w:eastAsia="ko-KR"/>
        </w:rPr>
        <w:t xml:space="preserve"> e</w:t>
      </w:r>
      <w:r w:rsidR="00282B1F">
        <w:rPr>
          <w:rFonts w:eastAsiaTheme="minorEastAsia"/>
          <w:lang w:eastAsia="ko-KR"/>
        </w:rPr>
        <w:t>ach scheme</w:t>
      </w:r>
      <w:r>
        <w:rPr>
          <w:rFonts w:eastAsiaTheme="minorEastAsia"/>
          <w:lang w:eastAsia="ko-KR"/>
        </w:rPr>
        <w:t>.</w:t>
      </w:r>
      <w:r w:rsidR="00282B1F">
        <w:rPr>
          <w:rFonts w:eastAsiaTheme="minorEastAsia"/>
          <w:lang w:eastAsia="ko-KR"/>
        </w:rPr>
        <w:t xml:space="preserve"> Meanwhile,</w:t>
      </w:r>
      <w:r>
        <w:rPr>
          <w:rFonts w:eastAsiaTheme="minorEastAsia"/>
          <w:lang w:eastAsia="ko-KR"/>
        </w:rPr>
        <w:t xml:space="preserve"> </w:t>
      </w:r>
      <w:r w:rsidR="00282B1F">
        <w:rPr>
          <w:rFonts w:eastAsiaTheme="minorEastAsia"/>
          <w:lang w:eastAsia="ko-KR"/>
        </w:rPr>
        <w:t>a</w:t>
      </w:r>
      <w:r>
        <w:rPr>
          <w:rFonts w:eastAsiaTheme="minorEastAsia"/>
          <w:lang w:eastAsia="ko-KR"/>
        </w:rPr>
        <w:t>s per the SID (RP-221814)</w:t>
      </w:r>
      <w:r w:rsidR="005F45AC">
        <w:rPr>
          <w:rFonts w:eastAsiaTheme="minorEastAsia"/>
          <w:lang w:eastAsia="ko-KR"/>
        </w:rPr>
        <w:t xml:space="preserve"> [1]</w:t>
      </w:r>
      <w:r>
        <w:rPr>
          <w:rFonts w:eastAsiaTheme="minorEastAsia"/>
          <w:lang w:eastAsia="ko-KR"/>
        </w:rPr>
        <w:t xml:space="preserve">, the scope of RAN2 work for </w:t>
      </w:r>
      <w:proofErr w:type="spellStart"/>
      <w:r>
        <w:rPr>
          <w:rFonts w:eastAsiaTheme="minorEastAsia"/>
          <w:lang w:eastAsia="ko-KR"/>
        </w:rPr>
        <w:t>sidelink</w:t>
      </w:r>
      <w:proofErr w:type="spellEnd"/>
      <w:r>
        <w:rPr>
          <w:rFonts w:eastAsiaTheme="minorEastAsia"/>
          <w:lang w:eastAsia="ko-KR"/>
        </w:rPr>
        <w:t xml:space="preserve"> positioning is the study of </w:t>
      </w:r>
      <w:r w:rsidRPr="00CC28E6">
        <w:rPr>
          <w:rFonts w:eastAsiaTheme="minorEastAsia"/>
          <w:lang w:eastAsia="ko-KR"/>
        </w:rPr>
        <w:t>positioning architecture and signalling procedures</w:t>
      </w:r>
      <w:r>
        <w:rPr>
          <w:rFonts w:eastAsiaTheme="minorEastAsia"/>
          <w:lang w:eastAsia="ko-KR"/>
        </w:rPr>
        <w:t xml:space="preserve"> to enable </w:t>
      </w:r>
      <w:proofErr w:type="spellStart"/>
      <w:r>
        <w:rPr>
          <w:rFonts w:eastAsiaTheme="minorEastAsia"/>
          <w:lang w:eastAsia="ko-KR"/>
        </w:rPr>
        <w:t>sidelink</w:t>
      </w:r>
      <w:proofErr w:type="spellEnd"/>
      <w:r>
        <w:rPr>
          <w:rFonts w:eastAsiaTheme="minorEastAsia"/>
          <w:lang w:eastAsia="ko-KR"/>
        </w:rPr>
        <w:t xml:space="preserve"> positioning. Considering the</w:t>
      </w:r>
      <w:r w:rsidR="002D10B4">
        <w:rPr>
          <w:rFonts w:eastAsiaTheme="minorEastAsia"/>
          <w:lang w:eastAsia="ko-KR"/>
        </w:rPr>
        <w:t xml:space="preserve"> RAN2</w:t>
      </w:r>
      <w:r>
        <w:rPr>
          <w:rFonts w:eastAsiaTheme="minorEastAsia"/>
          <w:lang w:eastAsia="ko-KR"/>
        </w:rPr>
        <w:t xml:space="preserve"> work scope, the ongoing RAN1 discussion on </w:t>
      </w:r>
      <w:r w:rsidR="00282B1F">
        <w:rPr>
          <w:rFonts w:eastAsiaTheme="minorEastAsia"/>
          <w:lang w:eastAsia="ko-KR"/>
        </w:rPr>
        <w:t xml:space="preserve">Scheme 1 (i.e., </w:t>
      </w:r>
      <w:r>
        <w:rPr>
          <w:rFonts w:eastAsiaTheme="minorEastAsia"/>
          <w:lang w:eastAsia="ko-KR"/>
        </w:rPr>
        <w:t xml:space="preserve">whether SL-PRS resource can be allocated by the LMF or the </w:t>
      </w:r>
      <w:proofErr w:type="spellStart"/>
      <w:r>
        <w:rPr>
          <w:rFonts w:eastAsiaTheme="minorEastAsia"/>
          <w:lang w:eastAsia="ko-KR"/>
        </w:rPr>
        <w:t>gNB</w:t>
      </w:r>
      <w:proofErr w:type="spellEnd"/>
      <w:r w:rsidR="00282B1F">
        <w:rPr>
          <w:rFonts w:eastAsiaTheme="minorEastAsia"/>
          <w:lang w:eastAsia="ko-KR"/>
        </w:rPr>
        <w:t xml:space="preserve">) should be </w:t>
      </w:r>
      <w:r>
        <w:rPr>
          <w:rFonts w:eastAsiaTheme="minorEastAsia"/>
          <w:lang w:eastAsia="ko-KR"/>
        </w:rPr>
        <w:t xml:space="preserve">discussed </w:t>
      </w:r>
      <w:r w:rsidR="00282B1F">
        <w:rPr>
          <w:rFonts w:eastAsiaTheme="minorEastAsia"/>
          <w:lang w:eastAsia="ko-KR"/>
        </w:rPr>
        <w:t xml:space="preserve">also </w:t>
      </w:r>
      <w:r>
        <w:rPr>
          <w:rFonts w:eastAsiaTheme="minorEastAsia"/>
          <w:lang w:eastAsia="ko-KR"/>
        </w:rPr>
        <w:t xml:space="preserve">in RAN2 together since there will be </w:t>
      </w:r>
      <w:r w:rsidR="00282B1F">
        <w:rPr>
          <w:rFonts w:eastAsiaTheme="minorEastAsia"/>
          <w:lang w:eastAsia="ko-KR"/>
        </w:rPr>
        <w:t>quite a big impact on</w:t>
      </w:r>
      <w:r>
        <w:rPr>
          <w:rFonts w:eastAsiaTheme="minorEastAsia"/>
          <w:lang w:eastAsia="ko-KR"/>
        </w:rPr>
        <w:t xml:space="preserve"> RAN2 spec. (</w:t>
      </w:r>
      <w:r w:rsidR="00282B1F">
        <w:rPr>
          <w:rFonts w:eastAsiaTheme="minorEastAsia"/>
          <w:lang w:eastAsia="ko-KR"/>
        </w:rPr>
        <w:t xml:space="preserve">e.g., RRC </w:t>
      </w:r>
      <w:r>
        <w:rPr>
          <w:rFonts w:eastAsiaTheme="minorEastAsia"/>
          <w:lang w:eastAsia="ko-KR"/>
        </w:rPr>
        <w:t xml:space="preserve">and/or </w:t>
      </w:r>
      <w:r w:rsidR="00282B1F">
        <w:rPr>
          <w:rFonts w:eastAsiaTheme="minorEastAsia"/>
          <w:lang w:eastAsia="ko-KR"/>
        </w:rPr>
        <w:t xml:space="preserve">LPP </w:t>
      </w:r>
      <w:r>
        <w:rPr>
          <w:rFonts w:eastAsiaTheme="minorEastAsia"/>
          <w:lang w:eastAsia="ko-KR"/>
        </w:rPr>
        <w:t>signalling). Thus, i</w:t>
      </w:r>
      <w:r w:rsidR="009A1AB3">
        <w:rPr>
          <w:rFonts w:eastAsiaTheme="minorEastAsia"/>
          <w:lang w:eastAsia="ko-KR"/>
        </w:rPr>
        <w:t xml:space="preserve">n this </w:t>
      </w:r>
      <w:r w:rsidR="00FC613A">
        <w:rPr>
          <w:rFonts w:eastAsiaTheme="minorEastAsia"/>
          <w:lang w:eastAsia="ko-KR"/>
        </w:rPr>
        <w:t>document</w:t>
      </w:r>
      <w:r w:rsidR="009A1AB3">
        <w:rPr>
          <w:rFonts w:eastAsiaTheme="minorEastAsia"/>
          <w:lang w:eastAsia="ko-KR"/>
        </w:rPr>
        <w:t xml:space="preserve">, we </w:t>
      </w:r>
      <w:r w:rsidR="004F6E3F">
        <w:rPr>
          <w:rFonts w:eastAsiaTheme="minorEastAsia"/>
          <w:lang w:eastAsia="ko-KR"/>
        </w:rPr>
        <w:t>have the</w:t>
      </w:r>
      <w:r w:rsidR="009A1AB3">
        <w:rPr>
          <w:rFonts w:eastAsiaTheme="minorEastAsia"/>
          <w:lang w:eastAsia="ko-KR"/>
        </w:rPr>
        <w:t xml:space="preserve"> </w:t>
      </w:r>
      <w:r w:rsidR="004F6E3F">
        <w:rPr>
          <w:rFonts w:eastAsiaTheme="minorEastAsia"/>
          <w:lang w:eastAsia="ko-KR"/>
        </w:rPr>
        <w:t>discussion on</w:t>
      </w:r>
      <w:r w:rsidR="003A300B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 xml:space="preserve">SL-PRS resource allocation Scheme 1 considering the </w:t>
      </w:r>
      <w:r w:rsidR="002D10B4">
        <w:rPr>
          <w:rFonts w:eastAsiaTheme="minorEastAsia"/>
          <w:lang w:eastAsia="ko-KR"/>
        </w:rPr>
        <w:t>two options from the RAN1 discussion.</w:t>
      </w:r>
      <w:r w:rsidR="003A300B">
        <w:rPr>
          <w:rFonts w:eastAsiaTheme="minorEastAsia"/>
          <w:lang w:eastAsia="ko-KR"/>
        </w:rPr>
        <w:t xml:space="preserve">   </w:t>
      </w:r>
    </w:p>
    <w:p w14:paraId="5998E07E" w14:textId="77777777" w:rsidR="00463669" w:rsidRDefault="00463669" w:rsidP="00463669">
      <w:pPr>
        <w:pStyle w:val="1"/>
        <w:rPr>
          <w:rFonts w:eastAsia="SimSun"/>
          <w:lang w:eastAsia="zh-CN"/>
        </w:rPr>
      </w:pPr>
      <w:r>
        <w:rPr>
          <w:rFonts w:eastAsia="SimSun"/>
          <w:lang w:eastAsia="zh-CN"/>
        </w:rPr>
        <w:t>Discussion</w:t>
      </w:r>
      <w:bookmarkStart w:id="2" w:name="OLE_LINK462"/>
      <w:bookmarkStart w:id="3" w:name="OLE_LINK463"/>
    </w:p>
    <w:p w14:paraId="56C9B0D4" w14:textId="188F6510" w:rsidR="004064CB" w:rsidRDefault="004064CB" w:rsidP="004064CB">
      <w:pPr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case of Scheme 1, the network </w:t>
      </w:r>
      <w:r w:rsidRPr="007A7A2F">
        <w:rPr>
          <w:lang w:eastAsia="x-none"/>
        </w:rPr>
        <w:t>allocates resources for SL-PRS</w:t>
      </w:r>
      <w:r>
        <w:rPr>
          <w:lang w:eastAsia="x-none"/>
        </w:rPr>
        <w:t xml:space="preserve"> as like the mode 1 solution in the legacy </w:t>
      </w:r>
      <w:proofErr w:type="spellStart"/>
      <w:r>
        <w:rPr>
          <w:lang w:eastAsia="x-none"/>
        </w:rPr>
        <w:t>sidelink</w:t>
      </w:r>
      <w:proofErr w:type="spellEnd"/>
      <w:r>
        <w:rPr>
          <w:lang w:eastAsia="x-none"/>
        </w:rPr>
        <w:t xml:space="preserve"> operation</w:t>
      </w:r>
      <w:r>
        <w:rPr>
          <w:rFonts w:eastAsiaTheme="minorEastAsia"/>
          <w:lang w:eastAsia="ko-KR"/>
        </w:rPr>
        <w:t xml:space="preserve"> and thus it can be used only when the SL-PRS transmitting UE has the signalling path with the network</w:t>
      </w:r>
      <w:r w:rsidR="00D80120">
        <w:rPr>
          <w:rFonts w:eastAsiaTheme="minorEastAsia"/>
          <w:lang w:eastAsia="ko-KR"/>
        </w:rPr>
        <w:t xml:space="preserve"> (e.g., </w:t>
      </w:r>
      <w:proofErr w:type="spellStart"/>
      <w:r w:rsidR="00D80120">
        <w:rPr>
          <w:rFonts w:eastAsiaTheme="minorEastAsia"/>
          <w:lang w:eastAsia="ko-KR"/>
        </w:rPr>
        <w:t>gNB</w:t>
      </w:r>
      <w:proofErr w:type="spellEnd"/>
      <w:r w:rsidR="00D80120">
        <w:rPr>
          <w:rFonts w:eastAsiaTheme="minorEastAsia"/>
          <w:lang w:eastAsia="ko-KR"/>
        </w:rPr>
        <w:t xml:space="preserve"> or LMF)</w:t>
      </w:r>
      <w:r>
        <w:rPr>
          <w:rFonts w:eastAsiaTheme="minorEastAsia"/>
          <w:lang w:eastAsia="ko-KR"/>
        </w:rPr>
        <w:t>. Regarding the aspect of which entity to make the resource allocation, RAN 1 agreed to consider one or more of the following options:</w:t>
      </w:r>
    </w:p>
    <w:p w14:paraId="12919D18" w14:textId="77777777" w:rsidR="004064CB" w:rsidRPr="00086593" w:rsidRDefault="004064CB" w:rsidP="004064CB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r w:rsidRPr="00086593">
        <w:t>Opt. 1: through higher layers from the LMF</w:t>
      </w:r>
    </w:p>
    <w:p w14:paraId="774460A8" w14:textId="77777777" w:rsidR="004064CB" w:rsidRPr="00086593" w:rsidRDefault="004064CB" w:rsidP="004064CB">
      <w:pPr>
        <w:numPr>
          <w:ilvl w:val="0"/>
          <w:numId w:val="10"/>
        </w:numPr>
        <w:overflowPunct/>
        <w:autoSpaceDE/>
        <w:autoSpaceDN/>
        <w:adjustRightInd/>
        <w:spacing w:after="0"/>
        <w:textAlignment w:val="auto"/>
      </w:pPr>
      <w:r w:rsidRPr="00086593">
        <w:t xml:space="preserve">Opt. 2: through Dynamic grant, or through configured grant type 1/type 2 from </w:t>
      </w:r>
      <w:proofErr w:type="spellStart"/>
      <w:r w:rsidRPr="00086593">
        <w:t>gNB</w:t>
      </w:r>
      <w:proofErr w:type="spellEnd"/>
    </w:p>
    <w:p w14:paraId="5895D92E" w14:textId="79100136" w:rsidR="004064CB" w:rsidRDefault="004064CB" w:rsidP="004064CB"/>
    <w:p w14:paraId="494477B8" w14:textId="487A4E5A" w:rsidR="00D80120" w:rsidRDefault="004064CB" w:rsidP="00CF2221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From our understanding, </w:t>
      </w:r>
      <w:r>
        <w:rPr>
          <w:rFonts w:eastAsiaTheme="minorEastAsia"/>
          <w:lang w:eastAsia="ko-KR"/>
        </w:rPr>
        <w:t xml:space="preserve">option 2 should be considered as a baseline for the SL-PRS resource allocation because the radio resource allocation is clearly </w:t>
      </w:r>
      <w:r w:rsidR="0033754F">
        <w:rPr>
          <w:rFonts w:eastAsiaTheme="minorEastAsia"/>
          <w:lang w:eastAsia="ko-KR"/>
        </w:rPr>
        <w:t xml:space="preserve">part of </w:t>
      </w:r>
      <w:r>
        <w:rPr>
          <w:rFonts w:eastAsiaTheme="minorEastAsia"/>
          <w:lang w:eastAsia="ko-KR"/>
        </w:rPr>
        <w:t xml:space="preserve">the </w:t>
      </w:r>
      <w:proofErr w:type="spellStart"/>
      <w:r>
        <w:rPr>
          <w:rFonts w:eastAsiaTheme="minorEastAsia"/>
          <w:lang w:eastAsia="ko-KR"/>
        </w:rPr>
        <w:t>gNB’s</w:t>
      </w:r>
      <w:proofErr w:type="spellEnd"/>
      <w:r>
        <w:rPr>
          <w:rFonts w:eastAsiaTheme="minorEastAsia"/>
          <w:lang w:eastAsia="ko-KR"/>
        </w:rPr>
        <w:t xml:space="preserve"> role. </w:t>
      </w:r>
      <w:r w:rsidR="0033754F">
        <w:rPr>
          <w:rFonts w:eastAsiaTheme="minorEastAsia"/>
          <w:lang w:eastAsia="ko-KR"/>
        </w:rPr>
        <w:t>Moreover</w:t>
      </w:r>
      <w:r>
        <w:rPr>
          <w:rFonts w:eastAsiaTheme="minorEastAsia"/>
          <w:lang w:eastAsia="ko-KR"/>
        </w:rPr>
        <w:t xml:space="preserve">, the option 2 seems to be aligned with the mode 1 solution in the legacy </w:t>
      </w:r>
      <w:proofErr w:type="spellStart"/>
      <w:r>
        <w:rPr>
          <w:rFonts w:eastAsiaTheme="minorEastAsia"/>
          <w:lang w:eastAsia="ko-KR"/>
        </w:rPr>
        <w:t>sidelink</w:t>
      </w:r>
      <w:proofErr w:type="spellEnd"/>
      <w:r>
        <w:rPr>
          <w:rFonts w:eastAsiaTheme="minorEastAsia"/>
          <w:lang w:eastAsia="ko-KR"/>
        </w:rPr>
        <w:t xml:space="preserve"> operation where the resource </w:t>
      </w:r>
      <w:r w:rsidR="0033754F">
        <w:rPr>
          <w:rFonts w:eastAsiaTheme="minorEastAsia"/>
          <w:lang w:eastAsia="ko-KR"/>
        </w:rPr>
        <w:t>can be allocated</w:t>
      </w:r>
      <w:r>
        <w:rPr>
          <w:rFonts w:eastAsiaTheme="minorEastAsia"/>
          <w:lang w:eastAsia="ko-KR"/>
        </w:rPr>
        <w:t xml:space="preserve"> through the dynamic grant (using DCI) or through the configured grant type 1/2 (using RRC and/or DCI). </w:t>
      </w:r>
    </w:p>
    <w:p w14:paraId="487CFF6B" w14:textId="641DA7DD" w:rsidR="005F45AC" w:rsidRDefault="005F45AC" w:rsidP="005F45AC">
      <w:pPr>
        <w:jc w:val="both"/>
        <w:rPr>
          <w:rFonts w:eastAsiaTheme="minorEastAsia"/>
          <w:lang w:eastAsia="ko-KR"/>
        </w:rPr>
      </w:pPr>
      <w:r>
        <w:rPr>
          <w:b/>
          <w:bCs/>
        </w:rPr>
        <w:t xml:space="preserve">Observation 1. The option 2 (i.e., resource scheduling by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) seems to be aligned with the mode 1 solution in the legacy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resource scheduling.</w:t>
      </w:r>
    </w:p>
    <w:p w14:paraId="1E19EF67" w14:textId="09A193A2" w:rsidR="005F45AC" w:rsidRDefault="004064CB" w:rsidP="00CF2221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On the other hands, regarding the option1, </w:t>
      </w:r>
      <w:r w:rsidR="00CF2221">
        <w:rPr>
          <w:rFonts w:eastAsiaTheme="minorEastAsia"/>
          <w:lang w:eastAsia="ko-KR"/>
        </w:rPr>
        <w:t>we can’</w:t>
      </w:r>
      <w:r w:rsidR="00D80120">
        <w:rPr>
          <w:rFonts w:eastAsiaTheme="minorEastAsia"/>
          <w:lang w:eastAsia="ko-KR"/>
        </w:rPr>
        <w:t xml:space="preserve">t understand </w:t>
      </w:r>
      <w:r w:rsidR="00CF2221">
        <w:rPr>
          <w:rFonts w:eastAsiaTheme="minorEastAsia"/>
          <w:lang w:eastAsia="ko-KR"/>
        </w:rPr>
        <w:t xml:space="preserve">the motivation (or advantage) of resource scheduling at the LMF side and also are not sure whether the LMF can </w:t>
      </w:r>
      <w:r w:rsidR="00D80120">
        <w:rPr>
          <w:rFonts w:eastAsiaTheme="minorEastAsia"/>
          <w:lang w:eastAsia="ko-KR"/>
        </w:rPr>
        <w:t>actually support</w:t>
      </w:r>
      <w:r w:rsidR="00CF2221">
        <w:rPr>
          <w:rFonts w:eastAsiaTheme="minorEastAsia"/>
          <w:lang w:eastAsia="ko-KR"/>
        </w:rPr>
        <w:t xml:space="preserve"> the resource scheduling. </w:t>
      </w:r>
      <w:r w:rsidR="00CF2221">
        <w:rPr>
          <w:rFonts w:eastAsiaTheme="minorEastAsia" w:hint="eastAsia"/>
          <w:lang w:eastAsia="ko-KR"/>
        </w:rPr>
        <w:t>In the legacy positioning procedure,</w:t>
      </w:r>
      <w:r w:rsidR="00CF2221">
        <w:rPr>
          <w:rFonts w:eastAsiaTheme="minorEastAsia"/>
          <w:lang w:eastAsia="ko-KR"/>
        </w:rPr>
        <w:t xml:space="preserve"> </w:t>
      </w:r>
      <w:r w:rsidR="00CF2221">
        <w:rPr>
          <w:rFonts w:eastAsiaTheme="minorEastAsia" w:hint="eastAsia"/>
          <w:lang w:eastAsia="ko-KR"/>
        </w:rPr>
        <w:t>the LMF control</w:t>
      </w:r>
      <w:r w:rsidR="00CF2221">
        <w:rPr>
          <w:rFonts w:eastAsiaTheme="minorEastAsia"/>
          <w:lang w:eastAsia="ko-KR"/>
        </w:rPr>
        <w:t>s</w:t>
      </w:r>
      <w:r w:rsidR="00CF2221">
        <w:rPr>
          <w:rFonts w:eastAsiaTheme="minorEastAsia" w:hint="eastAsia"/>
          <w:lang w:eastAsia="ko-KR"/>
        </w:rPr>
        <w:t xml:space="preserve"> the overall positioning procedure </w:t>
      </w:r>
      <w:r w:rsidR="00CF2221">
        <w:rPr>
          <w:rFonts w:eastAsiaTheme="minorEastAsia"/>
          <w:lang w:eastAsia="ko-KR"/>
        </w:rPr>
        <w:t xml:space="preserve">using signalling protocol </w:t>
      </w:r>
      <w:proofErr w:type="spellStart"/>
      <w:r w:rsidR="00CF2221">
        <w:rPr>
          <w:rFonts w:eastAsiaTheme="minorEastAsia"/>
          <w:lang w:eastAsia="ko-KR"/>
        </w:rPr>
        <w:t>NRPPa</w:t>
      </w:r>
      <w:proofErr w:type="spellEnd"/>
      <w:r w:rsidR="00CF2221">
        <w:rPr>
          <w:rFonts w:eastAsiaTheme="minorEastAsia"/>
          <w:lang w:eastAsia="ko-KR"/>
        </w:rPr>
        <w:t xml:space="preserve"> (with NG-RAN node) and LPP (with UEs). The LMF can determine which positioning method to use and also configure UE/</w:t>
      </w:r>
      <w:proofErr w:type="spellStart"/>
      <w:r w:rsidR="00CF2221">
        <w:rPr>
          <w:rFonts w:eastAsiaTheme="minorEastAsia"/>
          <w:lang w:eastAsia="ko-KR"/>
        </w:rPr>
        <w:t>gNB</w:t>
      </w:r>
      <w:proofErr w:type="spellEnd"/>
      <w:r w:rsidR="00CF2221">
        <w:rPr>
          <w:rFonts w:eastAsiaTheme="minorEastAsia"/>
          <w:lang w:eastAsia="ko-KR"/>
        </w:rPr>
        <w:t xml:space="preserve">(TRP) to do any required operation (e.g., PRS </w:t>
      </w:r>
      <w:proofErr w:type="spellStart"/>
      <w:r w:rsidR="00CF2221">
        <w:rPr>
          <w:rFonts w:eastAsiaTheme="minorEastAsia"/>
          <w:lang w:eastAsia="ko-KR"/>
        </w:rPr>
        <w:t>Tx</w:t>
      </w:r>
      <w:proofErr w:type="spellEnd"/>
      <w:r w:rsidR="00CF2221">
        <w:rPr>
          <w:rFonts w:eastAsiaTheme="minorEastAsia"/>
          <w:lang w:eastAsia="ko-KR"/>
        </w:rPr>
        <w:t xml:space="preserve">/Rx, SRS Rx, measurement reporting …) to estimate the location of the target UE. However, the </w:t>
      </w:r>
      <w:r w:rsidR="0097506C">
        <w:rPr>
          <w:rFonts w:eastAsiaTheme="minorEastAsia"/>
          <w:lang w:eastAsia="ko-KR"/>
        </w:rPr>
        <w:t xml:space="preserve">radio </w:t>
      </w:r>
      <w:r w:rsidR="00CF2221">
        <w:rPr>
          <w:rFonts w:eastAsiaTheme="minorEastAsia"/>
          <w:lang w:eastAsia="ko-KR"/>
        </w:rPr>
        <w:t xml:space="preserve">resource allocation has not been the role of the LMF </w:t>
      </w:r>
      <w:r w:rsidR="005F45AC">
        <w:rPr>
          <w:rFonts w:eastAsiaTheme="minorEastAsia"/>
          <w:lang w:eastAsia="ko-KR"/>
        </w:rPr>
        <w:t>in the legacy positioning</w:t>
      </w:r>
      <w:r w:rsidR="00CF2221">
        <w:rPr>
          <w:rFonts w:eastAsiaTheme="minorEastAsia"/>
          <w:lang w:eastAsia="ko-KR"/>
        </w:rPr>
        <w:t xml:space="preserve">. </w:t>
      </w:r>
    </w:p>
    <w:p w14:paraId="78BAE4EC" w14:textId="506D854D" w:rsidR="005F45AC" w:rsidRDefault="005F45AC" w:rsidP="005F45AC">
      <w:pPr>
        <w:jc w:val="both"/>
        <w:rPr>
          <w:rFonts w:eastAsiaTheme="minorEastAsia"/>
          <w:lang w:eastAsia="ko-KR"/>
        </w:rPr>
      </w:pPr>
      <w:r>
        <w:rPr>
          <w:b/>
          <w:bCs/>
        </w:rPr>
        <w:t>Observation 2. The option1 (i.e.,</w:t>
      </w:r>
      <w:r w:rsidR="0097506C">
        <w:rPr>
          <w:b/>
          <w:bCs/>
        </w:rPr>
        <w:t xml:space="preserve"> SL-PRS</w:t>
      </w:r>
      <w:r>
        <w:rPr>
          <w:b/>
          <w:bCs/>
        </w:rPr>
        <w:t xml:space="preserve"> resource </w:t>
      </w:r>
      <w:r w:rsidR="0097506C">
        <w:rPr>
          <w:b/>
          <w:bCs/>
        </w:rPr>
        <w:t>allocation</w:t>
      </w:r>
      <w:r>
        <w:rPr>
          <w:b/>
          <w:bCs/>
        </w:rPr>
        <w:t xml:space="preserve"> by the LMF) seems impractical since the </w:t>
      </w:r>
      <w:r w:rsidR="0097506C">
        <w:rPr>
          <w:b/>
          <w:bCs/>
        </w:rPr>
        <w:t>radio resource allocation</w:t>
      </w:r>
      <w:r>
        <w:rPr>
          <w:b/>
          <w:bCs/>
        </w:rPr>
        <w:t xml:space="preserve"> has not been the role of the LMF in the legacy positioning system.</w:t>
      </w:r>
    </w:p>
    <w:p w14:paraId="4958A27C" w14:textId="0E917B54" w:rsidR="005F45AC" w:rsidRDefault="00CF2221" w:rsidP="00CF2221">
      <w:pPr>
        <w:jc w:val="both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Looking back the </w:t>
      </w:r>
      <w:proofErr w:type="spellStart"/>
      <w:r>
        <w:rPr>
          <w:rFonts w:eastAsiaTheme="minorEastAsia"/>
          <w:lang w:eastAsia="ko-KR"/>
        </w:rPr>
        <w:t>SRSp</w:t>
      </w:r>
      <w:proofErr w:type="spellEnd"/>
      <w:r>
        <w:rPr>
          <w:rFonts w:eastAsiaTheme="minorEastAsia"/>
          <w:lang w:eastAsia="ko-KR"/>
        </w:rPr>
        <w:t xml:space="preserve"> </w:t>
      </w:r>
      <w:proofErr w:type="spellStart"/>
      <w:r>
        <w:rPr>
          <w:rFonts w:eastAsiaTheme="minorEastAsia"/>
          <w:lang w:eastAsia="ko-KR"/>
        </w:rPr>
        <w:t>Tx</w:t>
      </w:r>
      <w:proofErr w:type="spellEnd"/>
      <w:r>
        <w:rPr>
          <w:rFonts w:eastAsiaTheme="minorEastAsia"/>
          <w:lang w:eastAsia="ko-KR"/>
        </w:rPr>
        <w:t xml:space="preserve"> configurati</w:t>
      </w:r>
      <w:r w:rsidR="00EF6043">
        <w:rPr>
          <w:rFonts w:eastAsiaTheme="minorEastAsia"/>
          <w:lang w:eastAsia="ko-KR"/>
        </w:rPr>
        <w:t>on in the legacy positioning</w:t>
      </w:r>
      <w:r>
        <w:rPr>
          <w:rFonts w:eastAsiaTheme="minorEastAsia"/>
          <w:lang w:eastAsia="ko-KR"/>
        </w:rPr>
        <w:t xml:space="preserve">, even though the LMF can make some requirements on </w:t>
      </w:r>
      <w:proofErr w:type="spellStart"/>
      <w:r>
        <w:rPr>
          <w:rFonts w:eastAsiaTheme="minorEastAsia"/>
          <w:lang w:eastAsia="ko-KR"/>
        </w:rPr>
        <w:t>SRSp</w:t>
      </w:r>
      <w:proofErr w:type="spellEnd"/>
      <w:r>
        <w:rPr>
          <w:rFonts w:eastAsiaTheme="minorEastAsia"/>
          <w:lang w:eastAsia="ko-KR"/>
        </w:rPr>
        <w:t xml:space="preserve"> </w:t>
      </w:r>
      <w:proofErr w:type="spellStart"/>
      <w:proofErr w:type="gramStart"/>
      <w:r>
        <w:rPr>
          <w:rFonts w:eastAsiaTheme="minorEastAsia"/>
          <w:lang w:eastAsia="ko-KR"/>
        </w:rPr>
        <w:t>Tx</w:t>
      </w:r>
      <w:proofErr w:type="spellEnd"/>
      <w:proofErr w:type="gramEnd"/>
      <w:r w:rsidR="00EF6043">
        <w:rPr>
          <w:rFonts w:eastAsiaTheme="minorEastAsia"/>
          <w:lang w:eastAsia="ko-KR"/>
        </w:rPr>
        <w:t xml:space="preserve"> configuration</w:t>
      </w:r>
      <w:r>
        <w:rPr>
          <w:rFonts w:eastAsiaTheme="minorEastAsia"/>
          <w:lang w:eastAsia="ko-KR"/>
        </w:rPr>
        <w:t>,</w:t>
      </w:r>
      <w:r w:rsidR="00EF6043">
        <w:rPr>
          <w:rFonts w:eastAsiaTheme="minorEastAsia"/>
          <w:lang w:eastAsia="ko-KR"/>
        </w:rPr>
        <w:t xml:space="preserve"> the </w:t>
      </w:r>
      <w:proofErr w:type="spellStart"/>
      <w:r w:rsidR="00EF6043">
        <w:rPr>
          <w:rFonts w:eastAsiaTheme="minorEastAsia"/>
          <w:lang w:eastAsia="ko-KR"/>
        </w:rPr>
        <w:t>gNB</w:t>
      </w:r>
      <w:proofErr w:type="spellEnd"/>
      <w:r w:rsidR="00EF6043">
        <w:rPr>
          <w:rFonts w:eastAsiaTheme="minorEastAsia"/>
          <w:lang w:eastAsia="ko-KR"/>
        </w:rPr>
        <w:t xml:space="preserve"> determines</w:t>
      </w:r>
      <w:r>
        <w:rPr>
          <w:rFonts w:eastAsiaTheme="minorEastAsia"/>
          <w:lang w:eastAsia="ko-KR"/>
        </w:rPr>
        <w:t xml:space="preserve"> the </w:t>
      </w:r>
      <w:proofErr w:type="spellStart"/>
      <w:r>
        <w:rPr>
          <w:rFonts w:eastAsiaTheme="minorEastAsia"/>
          <w:lang w:eastAsia="ko-KR"/>
        </w:rPr>
        <w:t>SRSp</w:t>
      </w:r>
      <w:proofErr w:type="spellEnd"/>
      <w:r>
        <w:rPr>
          <w:rFonts w:eastAsiaTheme="minorEastAsia"/>
          <w:lang w:eastAsia="ko-KR"/>
        </w:rPr>
        <w:t xml:space="preserve"> </w:t>
      </w:r>
      <w:proofErr w:type="spellStart"/>
      <w:r>
        <w:rPr>
          <w:rFonts w:eastAsiaTheme="minorEastAsia"/>
          <w:lang w:eastAsia="ko-KR"/>
        </w:rPr>
        <w:t>Tx</w:t>
      </w:r>
      <w:proofErr w:type="spellEnd"/>
      <w:r>
        <w:rPr>
          <w:rFonts w:eastAsiaTheme="minorEastAsia"/>
          <w:lang w:eastAsia="ko-KR"/>
        </w:rPr>
        <w:t xml:space="preserve"> configuration</w:t>
      </w:r>
      <w:r w:rsidR="00EF6043">
        <w:rPr>
          <w:rFonts w:eastAsiaTheme="minorEastAsia"/>
          <w:lang w:eastAsia="ko-KR"/>
        </w:rPr>
        <w:t xml:space="preserve"> including resource allocation and delivers it to </w:t>
      </w:r>
      <w:r>
        <w:rPr>
          <w:rFonts w:eastAsiaTheme="minorEastAsia"/>
          <w:lang w:eastAsia="ko-KR"/>
        </w:rPr>
        <w:t xml:space="preserve">the UE </w:t>
      </w:r>
      <w:r w:rsidR="00D80120">
        <w:rPr>
          <w:rFonts w:eastAsiaTheme="minorEastAsia"/>
          <w:lang w:eastAsia="ko-KR"/>
        </w:rPr>
        <w:t>via RRC</w:t>
      </w:r>
      <w:r w:rsidR="00EF6043">
        <w:rPr>
          <w:rFonts w:eastAsiaTheme="minorEastAsia"/>
          <w:lang w:eastAsia="ko-KR"/>
        </w:rPr>
        <w:t>/MAC</w:t>
      </w:r>
      <w:r w:rsidR="00D80120">
        <w:rPr>
          <w:rFonts w:eastAsiaTheme="minorEastAsia"/>
          <w:lang w:eastAsia="ko-KR"/>
        </w:rPr>
        <w:t xml:space="preserve"> signalling</w:t>
      </w:r>
      <w:r>
        <w:rPr>
          <w:rFonts w:eastAsiaTheme="minorEastAsia"/>
          <w:lang w:eastAsia="ko-KR"/>
        </w:rPr>
        <w:t xml:space="preserve">. More specifically, </w:t>
      </w:r>
      <w:r>
        <w:rPr>
          <w:rFonts w:eastAsiaTheme="minorEastAsia" w:hint="eastAsia"/>
          <w:lang w:eastAsia="ko-KR"/>
        </w:rPr>
        <w:t>the</w:t>
      </w:r>
      <w:r>
        <w:rPr>
          <w:rFonts w:eastAsiaTheme="minorEastAsia"/>
          <w:lang w:eastAsia="ko-KR"/>
        </w:rPr>
        <w:t xml:space="preserve"> LMF can determine to use one of the UL/DL+UL positioning methods and figure out the requirement on </w:t>
      </w:r>
      <w:proofErr w:type="spellStart"/>
      <w:r>
        <w:rPr>
          <w:rFonts w:eastAsiaTheme="minorEastAsia"/>
          <w:lang w:eastAsia="ko-KR"/>
        </w:rPr>
        <w:t>SRSp</w:t>
      </w:r>
      <w:proofErr w:type="spellEnd"/>
      <w:r>
        <w:rPr>
          <w:rFonts w:eastAsiaTheme="minorEastAsia"/>
          <w:lang w:eastAsia="ko-KR"/>
        </w:rPr>
        <w:t xml:space="preserve"> </w:t>
      </w:r>
      <w:proofErr w:type="spellStart"/>
      <w:r>
        <w:rPr>
          <w:rFonts w:eastAsiaTheme="minorEastAsia"/>
          <w:lang w:eastAsia="ko-KR"/>
        </w:rPr>
        <w:t>Tx</w:t>
      </w:r>
      <w:proofErr w:type="spellEnd"/>
      <w:r>
        <w:rPr>
          <w:rFonts w:eastAsiaTheme="minorEastAsia"/>
          <w:lang w:eastAsia="ko-KR"/>
        </w:rPr>
        <w:t xml:space="preserve"> configuration (e.g., </w:t>
      </w:r>
      <w:r w:rsidR="00D80120">
        <w:rPr>
          <w:rFonts w:eastAsiaTheme="minorEastAsia"/>
          <w:lang w:eastAsia="ko-KR"/>
        </w:rPr>
        <w:t xml:space="preserve">periodicity, BW, # of </w:t>
      </w:r>
      <w:proofErr w:type="spellStart"/>
      <w:r w:rsidR="00D80120">
        <w:rPr>
          <w:rFonts w:eastAsiaTheme="minorEastAsia"/>
          <w:lang w:eastAsia="ko-KR"/>
        </w:rPr>
        <w:t>Tx</w:t>
      </w:r>
      <w:proofErr w:type="spellEnd"/>
      <w:r w:rsidR="00D80120">
        <w:rPr>
          <w:rFonts w:eastAsiaTheme="minorEastAsia"/>
          <w:lang w:eastAsia="ko-KR"/>
        </w:rPr>
        <w:t xml:space="preserve"> ..)</w:t>
      </w:r>
      <w:r w:rsidR="005F45AC">
        <w:rPr>
          <w:rFonts w:eastAsiaTheme="minorEastAsia"/>
          <w:lang w:eastAsia="ko-KR"/>
        </w:rPr>
        <w:t>, which would</w:t>
      </w:r>
      <w:r w:rsidR="00D80120">
        <w:rPr>
          <w:rFonts w:eastAsiaTheme="minorEastAsia"/>
          <w:lang w:eastAsia="ko-KR"/>
        </w:rPr>
        <w:t xml:space="preserve"> be delivered to the </w:t>
      </w:r>
      <w:proofErr w:type="spellStart"/>
      <w:r w:rsidR="00D80120">
        <w:rPr>
          <w:rFonts w:eastAsiaTheme="minorEastAsia"/>
          <w:lang w:eastAsia="ko-KR"/>
        </w:rPr>
        <w:t>gNB</w:t>
      </w:r>
      <w:proofErr w:type="spellEnd"/>
      <w:r w:rsidR="00D80120">
        <w:rPr>
          <w:rFonts w:eastAsiaTheme="minorEastAsia"/>
          <w:lang w:eastAsia="ko-KR"/>
        </w:rPr>
        <w:t xml:space="preserve"> via </w:t>
      </w:r>
      <w:proofErr w:type="spellStart"/>
      <w:r w:rsidR="00D80120">
        <w:rPr>
          <w:rFonts w:eastAsiaTheme="minorEastAsia"/>
          <w:lang w:eastAsia="ko-KR"/>
        </w:rPr>
        <w:t>NRPPa</w:t>
      </w:r>
      <w:proofErr w:type="spellEnd"/>
      <w:r w:rsidR="00D80120">
        <w:rPr>
          <w:rFonts w:eastAsiaTheme="minorEastAsia"/>
          <w:lang w:eastAsia="ko-KR"/>
        </w:rPr>
        <w:t xml:space="preserve">. Then, the </w:t>
      </w:r>
      <w:proofErr w:type="spellStart"/>
      <w:r w:rsidR="00D80120">
        <w:rPr>
          <w:rFonts w:eastAsiaTheme="minorEastAsia"/>
          <w:lang w:eastAsia="ko-KR"/>
        </w:rPr>
        <w:t>gNB</w:t>
      </w:r>
      <w:proofErr w:type="spellEnd"/>
      <w:r w:rsidR="00D80120">
        <w:rPr>
          <w:rFonts w:eastAsiaTheme="minorEastAsia"/>
          <w:lang w:eastAsia="ko-KR"/>
        </w:rPr>
        <w:t xml:space="preserve"> configures the UE to transmit the </w:t>
      </w:r>
      <w:proofErr w:type="spellStart"/>
      <w:r w:rsidR="00D80120">
        <w:rPr>
          <w:rFonts w:eastAsiaTheme="minorEastAsia"/>
          <w:lang w:eastAsia="ko-KR"/>
        </w:rPr>
        <w:t>SRSp</w:t>
      </w:r>
      <w:proofErr w:type="spellEnd"/>
      <w:r w:rsidR="00D80120">
        <w:rPr>
          <w:rFonts w:eastAsiaTheme="minorEastAsia"/>
          <w:lang w:eastAsia="ko-KR"/>
        </w:rPr>
        <w:t xml:space="preserve"> via RRC based on the requirement from the LMF. Thus, considering the</w:t>
      </w:r>
      <w:r w:rsidR="005F45AC">
        <w:rPr>
          <w:rFonts w:eastAsiaTheme="minorEastAsia"/>
          <w:lang w:eastAsia="ko-KR"/>
        </w:rPr>
        <w:t xml:space="preserve"> </w:t>
      </w:r>
      <w:proofErr w:type="spellStart"/>
      <w:r w:rsidR="005F45AC">
        <w:rPr>
          <w:rFonts w:eastAsiaTheme="minorEastAsia"/>
          <w:lang w:eastAsia="ko-KR"/>
        </w:rPr>
        <w:t>SRSp</w:t>
      </w:r>
      <w:proofErr w:type="spellEnd"/>
      <w:r w:rsidR="005F45AC">
        <w:rPr>
          <w:rFonts w:eastAsiaTheme="minorEastAsia"/>
          <w:lang w:eastAsia="ko-KR"/>
        </w:rPr>
        <w:t xml:space="preserve"> </w:t>
      </w:r>
      <w:proofErr w:type="spellStart"/>
      <w:r w:rsidR="005F45AC">
        <w:rPr>
          <w:rFonts w:eastAsiaTheme="minorEastAsia"/>
          <w:lang w:eastAsia="ko-KR"/>
        </w:rPr>
        <w:t>Tx</w:t>
      </w:r>
      <w:proofErr w:type="spellEnd"/>
      <w:r w:rsidR="005F45AC">
        <w:rPr>
          <w:rFonts w:eastAsiaTheme="minorEastAsia"/>
          <w:lang w:eastAsia="ko-KR"/>
        </w:rPr>
        <w:t xml:space="preserve"> configuration</w:t>
      </w:r>
      <w:r w:rsidR="00D80120">
        <w:rPr>
          <w:rFonts w:eastAsiaTheme="minorEastAsia"/>
          <w:lang w:eastAsia="ko-KR"/>
        </w:rPr>
        <w:t xml:space="preserve"> </w:t>
      </w:r>
      <w:r w:rsidR="005F45AC">
        <w:rPr>
          <w:rFonts w:eastAsiaTheme="minorEastAsia"/>
          <w:lang w:eastAsia="ko-KR"/>
        </w:rPr>
        <w:t>procedure</w:t>
      </w:r>
      <w:r w:rsidR="00D80120">
        <w:rPr>
          <w:rFonts w:eastAsiaTheme="minorEastAsia"/>
          <w:lang w:eastAsia="ko-KR"/>
        </w:rPr>
        <w:t>, it</w:t>
      </w:r>
      <w:r w:rsidR="00DD153A">
        <w:rPr>
          <w:rFonts w:eastAsiaTheme="minorEastAsia"/>
          <w:lang w:eastAsia="ko-KR"/>
        </w:rPr>
        <w:t xml:space="preserve"> is</w:t>
      </w:r>
      <w:r w:rsidR="00D80120">
        <w:rPr>
          <w:rFonts w:eastAsiaTheme="minorEastAsia"/>
          <w:lang w:eastAsia="ko-KR"/>
        </w:rPr>
        <w:t xml:space="preserve"> </w:t>
      </w:r>
      <w:r w:rsidR="005F45AC">
        <w:rPr>
          <w:rFonts w:eastAsiaTheme="minorEastAsia"/>
          <w:lang w:eastAsia="ko-KR"/>
        </w:rPr>
        <w:t xml:space="preserve">reasonable that the </w:t>
      </w:r>
      <w:proofErr w:type="spellStart"/>
      <w:r w:rsidR="005F45AC">
        <w:rPr>
          <w:rFonts w:eastAsiaTheme="minorEastAsia"/>
          <w:lang w:eastAsia="ko-KR"/>
        </w:rPr>
        <w:t>gNB</w:t>
      </w:r>
      <w:proofErr w:type="spellEnd"/>
      <w:r w:rsidR="005F45AC">
        <w:rPr>
          <w:rFonts w:eastAsiaTheme="minorEastAsia"/>
          <w:lang w:eastAsia="ko-KR"/>
        </w:rPr>
        <w:t xml:space="preserve"> allocate the SL-PRS resources based on the request from the LMF.</w:t>
      </w:r>
    </w:p>
    <w:p w14:paraId="55EB3160" w14:textId="5982F527" w:rsidR="005F45AC" w:rsidRDefault="005F45AC" w:rsidP="005F45AC">
      <w:pPr>
        <w:jc w:val="both"/>
        <w:rPr>
          <w:b/>
          <w:bCs/>
        </w:rPr>
      </w:pPr>
      <w:r>
        <w:rPr>
          <w:b/>
          <w:bCs/>
        </w:rPr>
        <w:t xml:space="preserve">Observation 3. As in the </w:t>
      </w:r>
      <w:proofErr w:type="spellStart"/>
      <w:r>
        <w:rPr>
          <w:b/>
          <w:bCs/>
        </w:rPr>
        <w:t>SRSp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Tx</w:t>
      </w:r>
      <w:proofErr w:type="spellEnd"/>
      <w:r>
        <w:rPr>
          <w:b/>
          <w:bCs/>
        </w:rPr>
        <w:t xml:space="preserve"> configuration procedure,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</w:t>
      </w:r>
      <w:r w:rsidR="00EF6043">
        <w:rPr>
          <w:b/>
          <w:bCs/>
        </w:rPr>
        <w:t xml:space="preserve">can </w:t>
      </w:r>
      <w:r>
        <w:rPr>
          <w:b/>
          <w:bCs/>
        </w:rPr>
        <w:t xml:space="preserve">configure </w:t>
      </w:r>
      <w:r w:rsidR="00D6191A">
        <w:rPr>
          <w:b/>
          <w:bCs/>
        </w:rPr>
        <w:t>SL</w:t>
      </w:r>
      <w:bookmarkStart w:id="4" w:name="_GoBack"/>
      <w:bookmarkEnd w:id="4"/>
      <w:r w:rsidR="00D6191A">
        <w:rPr>
          <w:b/>
          <w:bCs/>
        </w:rPr>
        <w:t xml:space="preserve">-PRS transmission resource for </w:t>
      </w:r>
      <w:r>
        <w:rPr>
          <w:b/>
          <w:bCs/>
        </w:rPr>
        <w:t xml:space="preserve">the UE to transmit SL-PRS based on the request from the LMF for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positioning.</w:t>
      </w:r>
    </w:p>
    <w:p w14:paraId="54EE2EA3" w14:textId="7B720AB2" w:rsidR="00D80120" w:rsidRDefault="00D80120" w:rsidP="00CF2221">
      <w:pPr>
        <w:jc w:val="both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Based on the </w:t>
      </w:r>
      <w:r>
        <w:rPr>
          <w:rFonts w:eastAsiaTheme="minorEastAsia"/>
          <w:lang w:eastAsia="ko-KR"/>
        </w:rPr>
        <w:t>discussion above, we would like to propose the following.</w:t>
      </w:r>
    </w:p>
    <w:p w14:paraId="7E617B9A" w14:textId="1D85AA43" w:rsidR="005F45AC" w:rsidRDefault="005F45AC" w:rsidP="005F45AC">
      <w:pPr>
        <w:rPr>
          <w:b/>
          <w:bCs/>
        </w:rPr>
      </w:pPr>
      <w:r>
        <w:rPr>
          <w:b/>
          <w:bCs/>
        </w:rPr>
        <w:t>Proposal 1. RAN2 is kindly asked to discuss the feasibility of the option 1 (i.e., SL-PRS resource allocation by the LMF)</w:t>
      </w:r>
      <w:r w:rsidR="00EF6043">
        <w:rPr>
          <w:b/>
          <w:bCs/>
        </w:rPr>
        <w:t xml:space="preserve"> from RAN2 perspective and consider to </w:t>
      </w:r>
      <w:r>
        <w:rPr>
          <w:b/>
          <w:bCs/>
        </w:rPr>
        <w:t>send LS to RAN1 if</w:t>
      </w:r>
      <w:r w:rsidR="00EF6043">
        <w:rPr>
          <w:b/>
          <w:bCs/>
        </w:rPr>
        <w:t xml:space="preserve"> RAN2 can make some consensus on it.</w:t>
      </w:r>
      <w:r>
        <w:rPr>
          <w:b/>
          <w:bCs/>
        </w:rPr>
        <w:t xml:space="preserve"> </w:t>
      </w:r>
    </w:p>
    <w:p w14:paraId="4EE2A017" w14:textId="22023EC4" w:rsidR="00D80120" w:rsidRDefault="00D80120" w:rsidP="00D80120">
      <w:pPr>
        <w:rPr>
          <w:b/>
          <w:bCs/>
        </w:rPr>
      </w:pPr>
    </w:p>
    <w:bookmarkEnd w:id="2"/>
    <w:bookmarkEnd w:id="3"/>
    <w:p w14:paraId="08B8EB54" w14:textId="77777777" w:rsidR="00463669" w:rsidRDefault="00463669" w:rsidP="00463669">
      <w:pPr>
        <w:pStyle w:val="1"/>
        <w:rPr>
          <w:rFonts w:eastAsia="SimSun"/>
          <w:sz w:val="32"/>
          <w:lang w:eastAsia="zh-CN"/>
        </w:rPr>
      </w:pPr>
      <w:r>
        <w:rPr>
          <w:rFonts w:eastAsia="SimSun"/>
          <w:sz w:val="32"/>
          <w:lang w:eastAsia="zh-CN"/>
        </w:rPr>
        <w:t>Conclusion</w:t>
      </w:r>
    </w:p>
    <w:p w14:paraId="3928AE03" w14:textId="77777777" w:rsidR="00463669" w:rsidRDefault="00463669" w:rsidP="00463669">
      <w:pPr>
        <w:rPr>
          <w:rFonts w:eastAsia="SimSun"/>
          <w:kern w:val="2"/>
          <w:szCs w:val="22"/>
        </w:rPr>
      </w:pPr>
      <w:bookmarkStart w:id="5" w:name="OLE_LINK3"/>
      <w:r>
        <w:rPr>
          <w:rFonts w:eastAsia="SimSun"/>
          <w:kern w:val="2"/>
          <w:szCs w:val="22"/>
        </w:rPr>
        <w:t>Based on the discussion above, we have the following</w:t>
      </w:r>
      <w:r w:rsidR="0036689B">
        <w:rPr>
          <w:rFonts w:eastAsia="SimSun"/>
          <w:kern w:val="2"/>
          <w:szCs w:val="22"/>
        </w:rPr>
        <w:t xml:space="preserve"> observations and</w:t>
      </w:r>
      <w:r w:rsidR="00FB109B">
        <w:rPr>
          <w:rFonts w:eastAsia="SimSun"/>
          <w:kern w:val="2"/>
          <w:szCs w:val="22"/>
        </w:rPr>
        <w:t xml:space="preserve"> </w:t>
      </w:r>
      <w:r>
        <w:rPr>
          <w:rFonts w:eastAsia="SimSun"/>
          <w:kern w:val="2"/>
          <w:szCs w:val="22"/>
        </w:rPr>
        <w:t>proposals:</w:t>
      </w:r>
    </w:p>
    <w:bookmarkEnd w:id="5"/>
    <w:p w14:paraId="6374ECBC" w14:textId="4B59B9B7" w:rsidR="003F2A2F" w:rsidRDefault="003F2A2F" w:rsidP="003F2A2F">
      <w:pPr>
        <w:jc w:val="both"/>
        <w:rPr>
          <w:b/>
          <w:bCs/>
        </w:rPr>
      </w:pPr>
      <w:r>
        <w:rPr>
          <w:b/>
          <w:bCs/>
        </w:rPr>
        <w:t xml:space="preserve">Observation 1. The option 2 (i.e., resource scheduling by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) seems to be aligned with the mode 1 solution in the legacy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resource scheduling.</w:t>
      </w:r>
    </w:p>
    <w:p w14:paraId="62C697B5" w14:textId="77777777" w:rsidR="003F2A2F" w:rsidRDefault="003F2A2F" w:rsidP="003F2A2F">
      <w:pPr>
        <w:jc w:val="both"/>
        <w:rPr>
          <w:rFonts w:eastAsiaTheme="minorEastAsia"/>
          <w:lang w:eastAsia="ko-KR"/>
        </w:rPr>
      </w:pPr>
      <w:r>
        <w:rPr>
          <w:b/>
          <w:bCs/>
        </w:rPr>
        <w:lastRenderedPageBreak/>
        <w:t>Observation 2. The option1 (i.e., SL-PRS resource allocation by the LMF) seems impractical since the radio resource allocation has not been the role of the LMF in the legacy positioning system.</w:t>
      </w:r>
    </w:p>
    <w:p w14:paraId="3E65219A" w14:textId="77777777" w:rsidR="003F2A2F" w:rsidRDefault="003F2A2F" w:rsidP="003F2A2F">
      <w:pPr>
        <w:jc w:val="both"/>
        <w:rPr>
          <w:b/>
          <w:bCs/>
        </w:rPr>
      </w:pPr>
      <w:r>
        <w:rPr>
          <w:b/>
          <w:bCs/>
        </w:rPr>
        <w:t xml:space="preserve">Observation 3. As in the </w:t>
      </w:r>
      <w:proofErr w:type="spellStart"/>
      <w:r>
        <w:rPr>
          <w:b/>
          <w:bCs/>
        </w:rPr>
        <w:t>SRSp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Tx</w:t>
      </w:r>
      <w:proofErr w:type="spellEnd"/>
      <w:r>
        <w:rPr>
          <w:b/>
          <w:bCs/>
        </w:rPr>
        <w:t xml:space="preserve"> configuration procedure, the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can configure the UE to transmit SL-PRS based on the request from the LMF for </w:t>
      </w:r>
      <w:proofErr w:type="spellStart"/>
      <w:r>
        <w:rPr>
          <w:b/>
          <w:bCs/>
        </w:rPr>
        <w:t>sidelink</w:t>
      </w:r>
      <w:proofErr w:type="spellEnd"/>
      <w:r>
        <w:rPr>
          <w:b/>
          <w:bCs/>
        </w:rPr>
        <w:t xml:space="preserve"> positioning.</w:t>
      </w:r>
    </w:p>
    <w:p w14:paraId="4C36862F" w14:textId="3CA3DB30" w:rsidR="003F2A2F" w:rsidRPr="003F2A2F" w:rsidRDefault="003F2A2F" w:rsidP="003F2A2F">
      <w:pPr>
        <w:rPr>
          <w:b/>
          <w:bCs/>
        </w:rPr>
      </w:pPr>
      <w:r>
        <w:rPr>
          <w:b/>
          <w:bCs/>
        </w:rPr>
        <w:t xml:space="preserve">Proposal 1. RAN2 is kindly asked to discuss the feasibility of the option 1 (i.e., SL-PRS resource allocation by the LMF) from RAN2 perspective and consider to send LS to RAN1 if RAN2 can make some consensus on it. </w:t>
      </w:r>
    </w:p>
    <w:p w14:paraId="718272E2" w14:textId="77777777" w:rsidR="00463669" w:rsidRDefault="00463669" w:rsidP="00463669">
      <w:pPr>
        <w:pStyle w:val="1"/>
        <w:rPr>
          <w:lang w:eastAsia="zh-CN"/>
        </w:rPr>
      </w:pPr>
      <w:r>
        <w:t>References</w:t>
      </w:r>
    </w:p>
    <w:p w14:paraId="34952EA7" w14:textId="77777777" w:rsidR="005F45AC" w:rsidRDefault="005F45AC" w:rsidP="005F45AC">
      <w:pPr>
        <w:pStyle w:val="a6"/>
        <w:numPr>
          <w:ilvl w:val="0"/>
          <w:numId w:val="2"/>
        </w:numPr>
        <w:ind w:firstLineChars="0"/>
        <w:rPr>
          <w:rFonts w:eastAsiaTheme="minorEastAsia"/>
          <w:lang w:eastAsia="zh-CN"/>
        </w:rPr>
      </w:pPr>
      <w:r w:rsidRPr="005F45AC">
        <w:rPr>
          <w:rFonts w:eastAsiaTheme="minorEastAsia"/>
          <w:lang w:eastAsia="ko-KR"/>
        </w:rPr>
        <w:t>RP-221814</w:t>
      </w:r>
      <w:r>
        <w:rPr>
          <w:rFonts w:eastAsiaTheme="minorEastAsia"/>
          <w:lang w:eastAsia="ko-KR"/>
        </w:rPr>
        <w:t xml:space="preserve">, </w:t>
      </w:r>
      <w:r w:rsidRPr="00E162B7">
        <w:rPr>
          <w:rFonts w:eastAsiaTheme="minorEastAsia"/>
          <w:lang w:eastAsia="ko-KR"/>
        </w:rPr>
        <w:t>Revised SID on Study on expanded and improved NR positioning</w:t>
      </w:r>
      <w:r>
        <w:rPr>
          <w:rFonts w:eastAsiaTheme="minorEastAsia"/>
          <w:lang w:eastAsia="ko-KR"/>
        </w:rPr>
        <w:t>, Intel, CATT, Ericsson.</w:t>
      </w:r>
    </w:p>
    <w:sectPr w:rsidR="005F45AC" w:rsidSect="009A1AB3">
      <w:headerReference w:type="default" r:id="rId8"/>
      <w:footnotePr>
        <w:numRestart w:val="eachSect"/>
      </w:footnotePr>
      <w:pgSz w:w="11907" w:h="16840" w:code="9"/>
      <w:pgMar w:top="1133" w:right="1133" w:bottom="1416" w:left="1134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D8EEABD" w14:textId="77777777" w:rsidR="007209AA" w:rsidRDefault="007209AA">
      <w:pPr>
        <w:spacing w:after="0"/>
      </w:pPr>
      <w:r>
        <w:separator/>
      </w:r>
    </w:p>
  </w:endnote>
  <w:endnote w:type="continuationSeparator" w:id="0">
    <w:p w14:paraId="4893DC9F" w14:textId="77777777" w:rsidR="007209AA" w:rsidRDefault="007209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Monotype Sorts">
    <w:charset w:val="02"/>
    <w:family w:val="auto"/>
    <w:pitch w:val="default"/>
    <w:sig w:usb0="00000000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A03AF2" w14:textId="77777777" w:rsidR="007209AA" w:rsidRDefault="007209AA">
      <w:pPr>
        <w:spacing w:after="0"/>
      </w:pPr>
      <w:r>
        <w:separator/>
      </w:r>
    </w:p>
  </w:footnote>
  <w:footnote w:type="continuationSeparator" w:id="0">
    <w:p w14:paraId="1263A693" w14:textId="77777777" w:rsidR="007209AA" w:rsidRDefault="007209A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029D36" w14:textId="77777777" w:rsidR="00D44E98" w:rsidRDefault="00D44E9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868A3"/>
    <w:multiLevelType w:val="multilevel"/>
    <w:tmpl w:val="156868A3"/>
    <w:lvl w:ilvl="0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1" w15:restartNumberingAfterBreak="0">
    <w:nsid w:val="1A5A270E"/>
    <w:multiLevelType w:val="multilevel"/>
    <w:tmpl w:val="2E747F48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1248"/>
        </w:tabs>
        <w:ind w:left="851" w:firstLine="0"/>
      </w:pPr>
      <w:rPr>
        <w:rFonts w:hint="eastAsia"/>
        <w:sz w:val="32"/>
        <w:szCs w:val="32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6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2" w15:restartNumberingAfterBreak="0">
    <w:nsid w:val="53792107"/>
    <w:multiLevelType w:val="hybridMultilevel"/>
    <w:tmpl w:val="FCC2453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2A47811"/>
    <w:multiLevelType w:val="multilevel"/>
    <w:tmpl w:val="22913A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0331E1"/>
    <w:multiLevelType w:val="hybridMultilevel"/>
    <w:tmpl w:val="3070A22A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E0D2E9C"/>
    <w:multiLevelType w:val="hybridMultilevel"/>
    <w:tmpl w:val="AEA0A82E"/>
    <w:lvl w:ilvl="0" w:tplc="56F087EA">
      <w:start w:val="2"/>
      <w:numFmt w:val="bullet"/>
      <w:lvlText w:val="-"/>
      <w:lvlJc w:val="left"/>
      <w:pPr>
        <w:ind w:left="720" w:hanging="360"/>
      </w:pPr>
      <w:rPr>
        <w:rFonts w:ascii="Times New Roman" w:eastAsia="굴림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E67722"/>
    <w:multiLevelType w:val="hybridMultilevel"/>
    <w:tmpl w:val="49268B48"/>
    <w:lvl w:ilvl="0" w:tplc="9D0A0380">
      <w:start w:val="1"/>
      <w:numFmt w:val="decimal"/>
      <w:lvlText w:val="[%1]."/>
      <w:lvlJc w:val="left"/>
      <w:pPr>
        <w:ind w:left="704" w:hanging="420"/>
      </w:pPr>
      <w:rPr>
        <w:rFonts w:hint="eastAsia"/>
        <w:sz w:val="21"/>
        <w:szCs w:val="16"/>
      </w:rPr>
    </w:lvl>
    <w:lvl w:ilvl="1" w:tplc="08090003" w:tentative="1">
      <w:start w:val="1"/>
      <w:numFmt w:val="lowerLetter"/>
      <w:lvlText w:val="%2)"/>
      <w:lvlJc w:val="left"/>
      <w:pPr>
        <w:ind w:left="1124" w:hanging="420"/>
      </w:pPr>
    </w:lvl>
    <w:lvl w:ilvl="2" w:tplc="08090005" w:tentative="1">
      <w:start w:val="1"/>
      <w:numFmt w:val="lowerRoman"/>
      <w:lvlText w:val="%3."/>
      <w:lvlJc w:val="right"/>
      <w:pPr>
        <w:ind w:left="1544" w:hanging="420"/>
      </w:pPr>
    </w:lvl>
    <w:lvl w:ilvl="3" w:tplc="08090001" w:tentative="1">
      <w:start w:val="1"/>
      <w:numFmt w:val="decimal"/>
      <w:lvlText w:val="%4."/>
      <w:lvlJc w:val="left"/>
      <w:pPr>
        <w:ind w:left="1964" w:hanging="420"/>
      </w:pPr>
    </w:lvl>
    <w:lvl w:ilvl="4" w:tplc="08090003" w:tentative="1">
      <w:start w:val="1"/>
      <w:numFmt w:val="lowerLetter"/>
      <w:lvlText w:val="%5)"/>
      <w:lvlJc w:val="left"/>
      <w:pPr>
        <w:ind w:left="2384" w:hanging="420"/>
      </w:pPr>
    </w:lvl>
    <w:lvl w:ilvl="5" w:tplc="08090005" w:tentative="1">
      <w:start w:val="1"/>
      <w:numFmt w:val="lowerRoman"/>
      <w:lvlText w:val="%6."/>
      <w:lvlJc w:val="right"/>
      <w:pPr>
        <w:ind w:left="2804" w:hanging="420"/>
      </w:pPr>
    </w:lvl>
    <w:lvl w:ilvl="6" w:tplc="08090001" w:tentative="1">
      <w:start w:val="1"/>
      <w:numFmt w:val="decimal"/>
      <w:lvlText w:val="%7."/>
      <w:lvlJc w:val="left"/>
      <w:pPr>
        <w:ind w:left="3224" w:hanging="420"/>
      </w:pPr>
    </w:lvl>
    <w:lvl w:ilvl="7" w:tplc="08090003" w:tentative="1">
      <w:start w:val="1"/>
      <w:numFmt w:val="lowerLetter"/>
      <w:lvlText w:val="%8)"/>
      <w:lvlJc w:val="left"/>
      <w:pPr>
        <w:ind w:left="3644" w:hanging="420"/>
      </w:pPr>
    </w:lvl>
    <w:lvl w:ilvl="8" w:tplc="08090005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ommentSubject1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8"/>
  </w:num>
  <w:num w:numId="4">
    <w:abstractNumId w:val="6"/>
  </w:num>
  <w:num w:numId="5">
    <w:abstractNumId w:val="4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2"/>
  </w:num>
  <w:num w:numId="9">
    <w:abstractNumId w:val="0"/>
  </w:num>
  <w:num w:numId="10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3669"/>
    <w:rsid w:val="0000347D"/>
    <w:rsid w:val="0000585A"/>
    <w:rsid w:val="000101B4"/>
    <w:rsid w:val="000112F6"/>
    <w:rsid w:val="00012E4E"/>
    <w:rsid w:val="00016E30"/>
    <w:rsid w:val="000276B1"/>
    <w:rsid w:val="00032009"/>
    <w:rsid w:val="00035010"/>
    <w:rsid w:val="00041FFA"/>
    <w:rsid w:val="000435EA"/>
    <w:rsid w:val="00044334"/>
    <w:rsid w:val="00050E61"/>
    <w:rsid w:val="0005175D"/>
    <w:rsid w:val="00053AD7"/>
    <w:rsid w:val="00057721"/>
    <w:rsid w:val="00057793"/>
    <w:rsid w:val="000722E2"/>
    <w:rsid w:val="000728EA"/>
    <w:rsid w:val="000829AC"/>
    <w:rsid w:val="00084648"/>
    <w:rsid w:val="000957CB"/>
    <w:rsid w:val="000A2474"/>
    <w:rsid w:val="000B02F9"/>
    <w:rsid w:val="000D131C"/>
    <w:rsid w:val="000D64D3"/>
    <w:rsid w:val="000D7C1B"/>
    <w:rsid w:val="000E42F9"/>
    <w:rsid w:val="000E4414"/>
    <w:rsid w:val="000F6D16"/>
    <w:rsid w:val="00101B42"/>
    <w:rsid w:val="00106B9B"/>
    <w:rsid w:val="00111ACC"/>
    <w:rsid w:val="00114879"/>
    <w:rsid w:val="0011783D"/>
    <w:rsid w:val="0012076F"/>
    <w:rsid w:val="0012688F"/>
    <w:rsid w:val="00131F0F"/>
    <w:rsid w:val="0013467C"/>
    <w:rsid w:val="001404E0"/>
    <w:rsid w:val="001418B3"/>
    <w:rsid w:val="00142196"/>
    <w:rsid w:val="00147563"/>
    <w:rsid w:val="00150F93"/>
    <w:rsid w:val="00154F21"/>
    <w:rsid w:val="00155226"/>
    <w:rsid w:val="001615FA"/>
    <w:rsid w:val="00166E22"/>
    <w:rsid w:val="00175884"/>
    <w:rsid w:val="001768B1"/>
    <w:rsid w:val="00185EF3"/>
    <w:rsid w:val="001866D7"/>
    <w:rsid w:val="00187E87"/>
    <w:rsid w:val="001910FF"/>
    <w:rsid w:val="001A06A1"/>
    <w:rsid w:val="001A5CC9"/>
    <w:rsid w:val="001A71BF"/>
    <w:rsid w:val="001B79D1"/>
    <w:rsid w:val="001D07DF"/>
    <w:rsid w:val="001D393D"/>
    <w:rsid w:val="001D5742"/>
    <w:rsid w:val="00202BB0"/>
    <w:rsid w:val="00204F0B"/>
    <w:rsid w:val="00205757"/>
    <w:rsid w:val="00206362"/>
    <w:rsid w:val="002138DC"/>
    <w:rsid w:val="00213F0E"/>
    <w:rsid w:val="0021767A"/>
    <w:rsid w:val="0022094A"/>
    <w:rsid w:val="00234FA2"/>
    <w:rsid w:val="002361CC"/>
    <w:rsid w:val="00252B9E"/>
    <w:rsid w:val="002619E1"/>
    <w:rsid w:val="00272496"/>
    <w:rsid w:val="00273C08"/>
    <w:rsid w:val="00275E0D"/>
    <w:rsid w:val="0028047A"/>
    <w:rsid w:val="00282B1F"/>
    <w:rsid w:val="00283EE8"/>
    <w:rsid w:val="00290A23"/>
    <w:rsid w:val="00291B55"/>
    <w:rsid w:val="0029738F"/>
    <w:rsid w:val="002A18F4"/>
    <w:rsid w:val="002A34F5"/>
    <w:rsid w:val="002A566C"/>
    <w:rsid w:val="002A7ECE"/>
    <w:rsid w:val="002B2182"/>
    <w:rsid w:val="002B267D"/>
    <w:rsid w:val="002B4F74"/>
    <w:rsid w:val="002C2BB8"/>
    <w:rsid w:val="002C371D"/>
    <w:rsid w:val="002C4AC5"/>
    <w:rsid w:val="002C6290"/>
    <w:rsid w:val="002D10B4"/>
    <w:rsid w:val="002D12B0"/>
    <w:rsid w:val="002D2587"/>
    <w:rsid w:val="002E2FD5"/>
    <w:rsid w:val="002E3AFC"/>
    <w:rsid w:val="002E588E"/>
    <w:rsid w:val="002F68D0"/>
    <w:rsid w:val="00302EBC"/>
    <w:rsid w:val="00317098"/>
    <w:rsid w:val="00324C46"/>
    <w:rsid w:val="00332440"/>
    <w:rsid w:val="00335F62"/>
    <w:rsid w:val="00336605"/>
    <w:rsid w:val="0033754F"/>
    <w:rsid w:val="00345808"/>
    <w:rsid w:val="003468FA"/>
    <w:rsid w:val="00355523"/>
    <w:rsid w:val="003576B3"/>
    <w:rsid w:val="003642E8"/>
    <w:rsid w:val="00365F81"/>
    <w:rsid w:val="0036689B"/>
    <w:rsid w:val="003756CA"/>
    <w:rsid w:val="00377FD0"/>
    <w:rsid w:val="003855E8"/>
    <w:rsid w:val="00385ECA"/>
    <w:rsid w:val="0038707F"/>
    <w:rsid w:val="00394B80"/>
    <w:rsid w:val="00397D06"/>
    <w:rsid w:val="00397E62"/>
    <w:rsid w:val="00397FD5"/>
    <w:rsid w:val="003A300B"/>
    <w:rsid w:val="003A6941"/>
    <w:rsid w:val="003A7599"/>
    <w:rsid w:val="003B3377"/>
    <w:rsid w:val="003C0C68"/>
    <w:rsid w:val="003C2B8D"/>
    <w:rsid w:val="003C7701"/>
    <w:rsid w:val="003D109D"/>
    <w:rsid w:val="003D470F"/>
    <w:rsid w:val="003D4DB4"/>
    <w:rsid w:val="003D59AD"/>
    <w:rsid w:val="003D5EC5"/>
    <w:rsid w:val="003E57ED"/>
    <w:rsid w:val="003F2A2F"/>
    <w:rsid w:val="003F5FAF"/>
    <w:rsid w:val="00403453"/>
    <w:rsid w:val="00405FC5"/>
    <w:rsid w:val="004064CB"/>
    <w:rsid w:val="0040795D"/>
    <w:rsid w:val="004107D0"/>
    <w:rsid w:val="004116E3"/>
    <w:rsid w:val="00415800"/>
    <w:rsid w:val="00422DFB"/>
    <w:rsid w:val="00423709"/>
    <w:rsid w:val="0042563A"/>
    <w:rsid w:val="00427D85"/>
    <w:rsid w:val="00431FF7"/>
    <w:rsid w:val="00435E11"/>
    <w:rsid w:val="004365D7"/>
    <w:rsid w:val="004448D7"/>
    <w:rsid w:val="00457A46"/>
    <w:rsid w:val="004608CE"/>
    <w:rsid w:val="00463669"/>
    <w:rsid w:val="00473EF5"/>
    <w:rsid w:val="00475828"/>
    <w:rsid w:val="004916E7"/>
    <w:rsid w:val="00491C32"/>
    <w:rsid w:val="00492C68"/>
    <w:rsid w:val="004944DA"/>
    <w:rsid w:val="004A7AC8"/>
    <w:rsid w:val="004B00E0"/>
    <w:rsid w:val="004B0E2C"/>
    <w:rsid w:val="004B3F8F"/>
    <w:rsid w:val="004B69FD"/>
    <w:rsid w:val="004B6BBE"/>
    <w:rsid w:val="004C2954"/>
    <w:rsid w:val="004C4EF1"/>
    <w:rsid w:val="004C565C"/>
    <w:rsid w:val="004D13E9"/>
    <w:rsid w:val="004D49E3"/>
    <w:rsid w:val="004D4E5D"/>
    <w:rsid w:val="004D567B"/>
    <w:rsid w:val="004D57D5"/>
    <w:rsid w:val="004E48F1"/>
    <w:rsid w:val="004E5468"/>
    <w:rsid w:val="004E551D"/>
    <w:rsid w:val="004E6E94"/>
    <w:rsid w:val="004F34D9"/>
    <w:rsid w:val="004F5AA9"/>
    <w:rsid w:val="004F6E3F"/>
    <w:rsid w:val="005019EA"/>
    <w:rsid w:val="00503A5D"/>
    <w:rsid w:val="00504DC9"/>
    <w:rsid w:val="00507A39"/>
    <w:rsid w:val="00521A92"/>
    <w:rsid w:val="00536AA1"/>
    <w:rsid w:val="00540288"/>
    <w:rsid w:val="00543327"/>
    <w:rsid w:val="005474DB"/>
    <w:rsid w:val="00551047"/>
    <w:rsid w:val="005516DD"/>
    <w:rsid w:val="00553437"/>
    <w:rsid w:val="00556534"/>
    <w:rsid w:val="005566B5"/>
    <w:rsid w:val="00561EED"/>
    <w:rsid w:val="00566D05"/>
    <w:rsid w:val="00576742"/>
    <w:rsid w:val="005852C4"/>
    <w:rsid w:val="005944E2"/>
    <w:rsid w:val="005968F8"/>
    <w:rsid w:val="005978B6"/>
    <w:rsid w:val="00597A1C"/>
    <w:rsid w:val="005A113D"/>
    <w:rsid w:val="005A1501"/>
    <w:rsid w:val="005A2EDB"/>
    <w:rsid w:val="005B19B0"/>
    <w:rsid w:val="005B1CAD"/>
    <w:rsid w:val="005B1EFC"/>
    <w:rsid w:val="005B434E"/>
    <w:rsid w:val="005C3BDC"/>
    <w:rsid w:val="005D1A39"/>
    <w:rsid w:val="005E5AEE"/>
    <w:rsid w:val="005F2C99"/>
    <w:rsid w:val="005F32F7"/>
    <w:rsid w:val="005F45AC"/>
    <w:rsid w:val="00602782"/>
    <w:rsid w:val="00640A53"/>
    <w:rsid w:val="00645469"/>
    <w:rsid w:val="006528CE"/>
    <w:rsid w:val="006558F0"/>
    <w:rsid w:val="00660BF8"/>
    <w:rsid w:val="006666D4"/>
    <w:rsid w:val="006676DD"/>
    <w:rsid w:val="0067574F"/>
    <w:rsid w:val="00677CCD"/>
    <w:rsid w:val="00681862"/>
    <w:rsid w:val="006924C6"/>
    <w:rsid w:val="0069264A"/>
    <w:rsid w:val="00692EFD"/>
    <w:rsid w:val="00694005"/>
    <w:rsid w:val="00697CF7"/>
    <w:rsid w:val="00697E1B"/>
    <w:rsid w:val="006A02B0"/>
    <w:rsid w:val="006A26DD"/>
    <w:rsid w:val="006A3FE0"/>
    <w:rsid w:val="006A62AD"/>
    <w:rsid w:val="006B36FF"/>
    <w:rsid w:val="006C315B"/>
    <w:rsid w:val="006C5870"/>
    <w:rsid w:val="006D31DB"/>
    <w:rsid w:val="006D55DA"/>
    <w:rsid w:val="006D57BB"/>
    <w:rsid w:val="006D7C5F"/>
    <w:rsid w:val="006E4BEE"/>
    <w:rsid w:val="006E58D8"/>
    <w:rsid w:val="006E790E"/>
    <w:rsid w:val="006F7ED3"/>
    <w:rsid w:val="0070203B"/>
    <w:rsid w:val="00707E90"/>
    <w:rsid w:val="00712075"/>
    <w:rsid w:val="00717D7E"/>
    <w:rsid w:val="007209AA"/>
    <w:rsid w:val="00730369"/>
    <w:rsid w:val="00734403"/>
    <w:rsid w:val="00735641"/>
    <w:rsid w:val="00740686"/>
    <w:rsid w:val="00744DB7"/>
    <w:rsid w:val="007472C5"/>
    <w:rsid w:val="00770363"/>
    <w:rsid w:val="00772CB1"/>
    <w:rsid w:val="0077340F"/>
    <w:rsid w:val="007751F9"/>
    <w:rsid w:val="00781D0A"/>
    <w:rsid w:val="00782C11"/>
    <w:rsid w:val="00787621"/>
    <w:rsid w:val="00794875"/>
    <w:rsid w:val="00795952"/>
    <w:rsid w:val="00797032"/>
    <w:rsid w:val="00797FF0"/>
    <w:rsid w:val="007A0022"/>
    <w:rsid w:val="007A687C"/>
    <w:rsid w:val="007B7BF0"/>
    <w:rsid w:val="007B7D1A"/>
    <w:rsid w:val="007D0F39"/>
    <w:rsid w:val="007D2B0E"/>
    <w:rsid w:val="007D5EC9"/>
    <w:rsid w:val="007D64BD"/>
    <w:rsid w:val="007D729B"/>
    <w:rsid w:val="007E5989"/>
    <w:rsid w:val="007F0DA7"/>
    <w:rsid w:val="007F7780"/>
    <w:rsid w:val="00800FE5"/>
    <w:rsid w:val="0080186F"/>
    <w:rsid w:val="00801F44"/>
    <w:rsid w:val="00802DB7"/>
    <w:rsid w:val="00803A07"/>
    <w:rsid w:val="008149DD"/>
    <w:rsid w:val="0081535F"/>
    <w:rsid w:val="008209DA"/>
    <w:rsid w:val="00821959"/>
    <w:rsid w:val="008312C3"/>
    <w:rsid w:val="00844C29"/>
    <w:rsid w:val="00854E4D"/>
    <w:rsid w:val="00861A6F"/>
    <w:rsid w:val="008644AB"/>
    <w:rsid w:val="008647BB"/>
    <w:rsid w:val="00872B73"/>
    <w:rsid w:val="00884498"/>
    <w:rsid w:val="0088616D"/>
    <w:rsid w:val="0089216D"/>
    <w:rsid w:val="00893ACD"/>
    <w:rsid w:val="00895EC7"/>
    <w:rsid w:val="00896B3B"/>
    <w:rsid w:val="008B019A"/>
    <w:rsid w:val="008B0C1D"/>
    <w:rsid w:val="008B0DFC"/>
    <w:rsid w:val="008B3BE6"/>
    <w:rsid w:val="008C1954"/>
    <w:rsid w:val="008C4F35"/>
    <w:rsid w:val="008D174B"/>
    <w:rsid w:val="008D4C97"/>
    <w:rsid w:val="008E099B"/>
    <w:rsid w:val="008E0F29"/>
    <w:rsid w:val="008E345E"/>
    <w:rsid w:val="008E5986"/>
    <w:rsid w:val="008F3E4D"/>
    <w:rsid w:val="008F6B23"/>
    <w:rsid w:val="00902F94"/>
    <w:rsid w:val="00904198"/>
    <w:rsid w:val="00906030"/>
    <w:rsid w:val="00916887"/>
    <w:rsid w:val="009219BA"/>
    <w:rsid w:val="00921EF1"/>
    <w:rsid w:val="00923057"/>
    <w:rsid w:val="0093050F"/>
    <w:rsid w:val="00933A6A"/>
    <w:rsid w:val="0093636E"/>
    <w:rsid w:val="00943497"/>
    <w:rsid w:val="00946B47"/>
    <w:rsid w:val="0095720E"/>
    <w:rsid w:val="00963A3C"/>
    <w:rsid w:val="009648F9"/>
    <w:rsid w:val="009737DF"/>
    <w:rsid w:val="0097506C"/>
    <w:rsid w:val="00977DF0"/>
    <w:rsid w:val="00983474"/>
    <w:rsid w:val="009904E6"/>
    <w:rsid w:val="009A025F"/>
    <w:rsid w:val="009A1AB3"/>
    <w:rsid w:val="009A4CAA"/>
    <w:rsid w:val="009A4D1C"/>
    <w:rsid w:val="009A6BE4"/>
    <w:rsid w:val="009A7718"/>
    <w:rsid w:val="009B0B63"/>
    <w:rsid w:val="009B4DE3"/>
    <w:rsid w:val="009C3275"/>
    <w:rsid w:val="009C5B41"/>
    <w:rsid w:val="009C6923"/>
    <w:rsid w:val="009C745D"/>
    <w:rsid w:val="009D0B7D"/>
    <w:rsid w:val="009D0CAF"/>
    <w:rsid w:val="009E1987"/>
    <w:rsid w:val="009E63C8"/>
    <w:rsid w:val="009F2139"/>
    <w:rsid w:val="009F26A8"/>
    <w:rsid w:val="00A00549"/>
    <w:rsid w:val="00A05972"/>
    <w:rsid w:val="00A11365"/>
    <w:rsid w:val="00A21052"/>
    <w:rsid w:val="00A23023"/>
    <w:rsid w:val="00A2663C"/>
    <w:rsid w:val="00A318AB"/>
    <w:rsid w:val="00A34F78"/>
    <w:rsid w:val="00A41C41"/>
    <w:rsid w:val="00A44029"/>
    <w:rsid w:val="00A44FA2"/>
    <w:rsid w:val="00A504CF"/>
    <w:rsid w:val="00A51262"/>
    <w:rsid w:val="00A5502F"/>
    <w:rsid w:val="00A553FB"/>
    <w:rsid w:val="00A672D6"/>
    <w:rsid w:val="00A72418"/>
    <w:rsid w:val="00A746C1"/>
    <w:rsid w:val="00A75AA3"/>
    <w:rsid w:val="00A81CC4"/>
    <w:rsid w:val="00A82034"/>
    <w:rsid w:val="00A91CD1"/>
    <w:rsid w:val="00A93613"/>
    <w:rsid w:val="00A94FA7"/>
    <w:rsid w:val="00AA2183"/>
    <w:rsid w:val="00AA45AC"/>
    <w:rsid w:val="00AB1677"/>
    <w:rsid w:val="00AC01D6"/>
    <w:rsid w:val="00AC0F7A"/>
    <w:rsid w:val="00AC440D"/>
    <w:rsid w:val="00AC7C03"/>
    <w:rsid w:val="00AD0820"/>
    <w:rsid w:val="00AD1D68"/>
    <w:rsid w:val="00AD792B"/>
    <w:rsid w:val="00AE095F"/>
    <w:rsid w:val="00AE31E2"/>
    <w:rsid w:val="00AE367B"/>
    <w:rsid w:val="00AE466F"/>
    <w:rsid w:val="00AE762B"/>
    <w:rsid w:val="00AF33DA"/>
    <w:rsid w:val="00AF3D9A"/>
    <w:rsid w:val="00B020A4"/>
    <w:rsid w:val="00B0290F"/>
    <w:rsid w:val="00B108E7"/>
    <w:rsid w:val="00B1218E"/>
    <w:rsid w:val="00B13945"/>
    <w:rsid w:val="00B150CD"/>
    <w:rsid w:val="00B160A4"/>
    <w:rsid w:val="00B165F2"/>
    <w:rsid w:val="00B2129D"/>
    <w:rsid w:val="00B257F9"/>
    <w:rsid w:val="00B35C47"/>
    <w:rsid w:val="00B4180C"/>
    <w:rsid w:val="00B4513C"/>
    <w:rsid w:val="00B54866"/>
    <w:rsid w:val="00B67215"/>
    <w:rsid w:val="00B71054"/>
    <w:rsid w:val="00B72481"/>
    <w:rsid w:val="00B7529E"/>
    <w:rsid w:val="00B8104F"/>
    <w:rsid w:val="00B85E1B"/>
    <w:rsid w:val="00B90A65"/>
    <w:rsid w:val="00B90C03"/>
    <w:rsid w:val="00B941CB"/>
    <w:rsid w:val="00B95259"/>
    <w:rsid w:val="00BA6B92"/>
    <w:rsid w:val="00BB16CF"/>
    <w:rsid w:val="00BB204C"/>
    <w:rsid w:val="00BB32B3"/>
    <w:rsid w:val="00BC11D2"/>
    <w:rsid w:val="00BD1585"/>
    <w:rsid w:val="00BD4B75"/>
    <w:rsid w:val="00BD4CCB"/>
    <w:rsid w:val="00BD4E6A"/>
    <w:rsid w:val="00BE08E8"/>
    <w:rsid w:val="00BE50F7"/>
    <w:rsid w:val="00BF5E5C"/>
    <w:rsid w:val="00C00D06"/>
    <w:rsid w:val="00C02169"/>
    <w:rsid w:val="00C02207"/>
    <w:rsid w:val="00C03878"/>
    <w:rsid w:val="00C10EE4"/>
    <w:rsid w:val="00C1570D"/>
    <w:rsid w:val="00C15F5F"/>
    <w:rsid w:val="00C2326E"/>
    <w:rsid w:val="00C23D88"/>
    <w:rsid w:val="00C2532E"/>
    <w:rsid w:val="00C262DE"/>
    <w:rsid w:val="00C30A59"/>
    <w:rsid w:val="00C41317"/>
    <w:rsid w:val="00C42A73"/>
    <w:rsid w:val="00C44197"/>
    <w:rsid w:val="00C45EA6"/>
    <w:rsid w:val="00C5289D"/>
    <w:rsid w:val="00C540C4"/>
    <w:rsid w:val="00C57810"/>
    <w:rsid w:val="00C702A1"/>
    <w:rsid w:val="00C7045C"/>
    <w:rsid w:val="00C73832"/>
    <w:rsid w:val="00C76EF8"/>
    <w:rsid w:val="00C80C8C"/>
    <w:rsid w:val="00C839B9"/>
    <w:rsid w:val="00C85211"/>
    <w:rsid w:val="00C92201"/>
    <w:rsid w:val="00C94D68"/>
    <w:rsid w:val="00C978FA"/>
    <w:rsid w:val="00CB04BA"/>
    <w:rsid w:val="00CB04D0"/>
    <w:rsid w:val="00CB4BC1"/>
    <w:rsid w:val="00CC28E6"/>
    <w:rsid w:val="00CC5DE5"/>
    <w:rsid w:val="00CD761B"/>
    <w:rsid w:val="00CE13CC"/>
    <w:rsid w:val="00CE15CC"/>
    <w:rsid w:val="00CF03C7"/>
    <w:rsid w:val="00CF2221"/>
    <w:rsid w:val="00CF4D7B"/>
    <w:rsid w:val="00CF5C1D"/>
    <w:rsid w:val="00D0519D"/>
    <w:rsid w:val="00D0698B"/>
    <w:rsid w:val="00D11977"/>
    <w:rsid w:val="00D14C95"/>
    <w:rsid w:val="00D2338F"/>
    <w:rsid w:val="00D24736"/>
    <w:rsid w:val="00D2530F"/>
    <w:rsid w:val="00D27429"/>
    <w:rsid w:val="00D338D0"/>
    <w:rsid w:val="00D34DDB"/>
    <w:rsid w:val="00D40EAF"/>
    <w:rsid w:val="00D42380"/>
    <w:rsid w:val="00D44E98"/>
    <w:rsid w:val="00D56860"/>
    <w:rsid w:val="00D61128"/>
    <w:rsid w:val="00D6191A"/>
    <w:rsid w:val="00D63B14"/>
    <w:rsid w:val="00D80120"/>
    <w:rsid w:val="00D83D93"/>
    <w:rsid w:val="00D84F64"/>
    <w:rsid w:val="00D87612"/>
    <w:rsid w:val="00DA0CB3"/>
    <w:rsid w:val="00DA23B3"/>
    <w:rsid w:val="00DA6D64"/>
    <w:rsid w:val="00DB528F"/>
    <w:rsid w:val="00DB6966"/>
    <w:rsid w:val="00DB6A05"/>
    <w:rsid w:val="00DC2963"/>
    <w:rsid w:val="00DD153A"/>
    <w:rsid w:val="00DD213B"/>
    <w:rsid w:val="00DD2994"/>
    <w:rsid w:val="00DD2F08"/>
    <w:rsid w:val="00E06C56"/>
    <w:rsid w:val="00E076D0"/>
    <w:rsid w:val="00E109CD"/>
    <w:rsid w:val="00E114D0"/>
    <w:rsid w:val="00E27713"/>
    <w:rsid w:val="00E338D0"/>
    <w:rsid w:val="00E34CA6"/>
    <w:rsid w:val="00E40FC7"/>
    <w:rsid w:val="00E415D4"/>
    <w:rsid w:val="00E41B55"/>
    <w:rsid w:val="00E41F24"/>
    <w:rsid w:val="00E45F4E"/>
    <w:rsid w:val="00E503EE"/>
    <w:rsid w:val="00E532E7"/>
    <w:rsid w:val="00E63756"/>
    <w:rsid w:val="00E644F4"/>
    <w:rsid w:val="00E95CBA"/>
    <w:rsid w:val="00E9739B"/>
    <w:rsid w:val="00EA2ABE"/>
    <w:rsid w:val="00EA32EE"/>
    <w:rsid w:val="00EB1116"/>
    <w:rsid w:val="00EB24FC"/>
    <w:rsid w:val="00EB78EF"/>
    <w:rsid w:val="00EC2408"/>
    <w:rsid w:val="00EC40BF"/>
    <w:rsid w:val="00EC4D55"/>
    <w:rsid w:val="00ED01E7"/>
    <w:rsid w:val="00ED5EC0"/>
    <w:rsid w:val="00ED65C5"/>
    <w:rsid w:val="00EF6043"/>
    <w:rsid w:val="00EF7D80"/>
    <w:rsid w:val="00F1129A"/>
    <w:rsid w:val="00F22ACC"/>
    <w:rsid w:val="00F37BAA"/>
    <w:rsid w:val="00F443C4"/>
    <w:rsid w:val="00F6048D"/>
    <w:rsid w:val="00F6116A"/>
    <w:rsid w:val="00F64F6B"/>
    <w:rsid w:val="00F6552F"/>
    <w:rsid w:val="00F74EA0"/>
    <w:rsid w:val="00F763CE"/>
    <w:rsid w:val="00F82B58"/>
    <w:rsid w:val="00F94A2D"/>
    <w:rsid w:val="00FA0571"/>
    <w:rsid w:val="00FA494F"/>
    <w:rsid w:val="00FA64C8"/>
    <w:rsid w:val="00FB109B"/>
    <w:rsid w:val="00FB5FDB"/>
    <w:rsid w:val="00FB7BF9"/>
    <w:rsid w:val="00FC613A"/>
    <w:rsid w:val="00FD212E"/>
    <w:rsid w:val="00FE0364"/>
    <w:rsid w:val="00FF132D"/>
    <w:rsid w:val="00FF1A2E"/>
    <w:rsid w:val="00FF1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105F3C1"/>
  <w15:chartTrackingRefBased/>
  <w15:docId w15:val="{955803D0-5623-473F-8DE1-FA602E6478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669"/>
    <w:pPr>
      <w:overflowPunct w:val="0"/>
      <w:autoSpaceDE w:val="0"/>
      <w:autoSpaceDN w:val="0"/>
      <w:adjustRightInd w:val="0"/>
      <w:spacing w:after="180" w:line="240" w:lineRule="auto"/>
      <w:jc w:val="left"/>
      <w:textAlignment w:val="baseline"/>
    </w:pPr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Char,NMP Heading 1,H1,h11,h12,h13,h14,h15,h16,app heading 1,l1,Memo Heading 1,Heading 1_a,heading 1,h17,h111,h121,h131,h141,h151,h161,h18,h112,h122,h132,h142,h152,h162,h19,h113,h123,h133,h143,h153,h163,h1,Heading 1 Char,Alt+1,Alt+11,Alt+12,1"/>
    <w:next w:val="2"/>
    <w:link w:val="1Char"/>
    <w:qFormat/>
    <w:rsid w:val="00463669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jc w:val="left"/>
      <w:textAlignment w:val="baseline"/>
      <w:outlineLvl w:val="0"/>
    </w:pPr>
    <w:rPr>
      <w:rFonts w:ascii="Arial" w:eastAsia="Arial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Char Char,Head2A,2,H2,h2,UNDERRUBRIK 1-2,DO NOT USE_h2,h21,Heading 2 Char,H2 Char,h2 Char,Heading 2 3GPP"/>
    <w:next w:val="a"/>
    <w:link w:val="2Char"/>
    <w:qFormat/>
    <w:rsid w:val="00463669"/>
    <w:pPr>
      <w:numPr>
        <w:ilvl w:val="1"/>
        <w:numId w:val="1"/>
      </w:numPr>
      <w:spacing w:before="100" w:beforeAutospacing="1" w:afterLines="100" w:after="0" w:line="240" w:lineRule="auto"/>
      <w:jc w:val="left"/>
      <w:outlineLvl w:val="1"/>
    </w:pPr>
    <w:rPr>
      <w:rFonts w:ascii="Arial" w:eastAsia="SimSun" w:hAnsi="Arial" w:cs="Times New Roman"/>
      <w:kern w:val="0"/>
      <w:sz w:val="32"/>
      <w:szCs w:val="24"/>
      <w:lang w:val="en-GB" w:eastAsia="zh-CN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qFormat/>
    <w:rsid w:val="00463669"/>
    <w:pPr>
      <w:numPr>
        <w:ilvl w:val="2"/>
      </w:numPr>
      <w:spacing w:before="120"/>
      <w:outlineLvl w:val="2"/>
    </w:pPr>
    <w:rPr>
      <w:rFonts w:eastAsia="Arial"/>
      <w:sz w:val="28"/>
      <w:szCs w:val="20"/>
      <w:lang w:eastAsia="en-US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"/>
    <w:link w:val="4Char"/>
    <w:qFormat/>
    <w:rsid w:val="00463669"/>
    <w:pPr>
      <w:numPr>
        <w:ilvl w:val="3"/>
      </w:numPr>
      <w:tabs>
        <w:tab w:val="num" w:pos="1248"/>
      </w:tabs>
      <w:outlineLvl w:val="3"/>
    </w:pPr>
    <w:rPr>
      <w:sz w:val="24"/>
    </w:rPr>
  </w:style>
  <w:style w:type="paragraph" w:styleId="6">
    <w:name w:val="heading 6"/>
    <w:basedOn w:val="a"/>
    <w:next w:val="a"/>
    <w:link w:val="6Char"/>
    <w:qFormat/>
    <w:rsid w:val="00463669"/>
    <w:pPr>
      <w:numPr>
        <w:ilvl w:val="4"/>
        <w:numId w:val="1"/>
      </w:numPr>
      <w:overflowPunct/>
      <w:autoSpaceDE/>
      <w:autoSpaceDN/>
      <w:adjustRightInd/>
      <w:spacing w:before="120" w:beforeAutospacing="1" w:afterLines="100" w:after="0"/>
      <w:ind w:left="1985" w:hanging="1985"/>
      <w:textAlignment w:val="auto"/>
      <w:outlineLvl w:val="5"/>
    </w:pPr>
    <w:rPr>
      <w:rFonts w:ascii="Arial" w:eastAsia="Arial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Char Char1,NMP Heading 1 Char,H1 Char,h11 Char,h12 Char,h13 Char,h14 Char,h15 Char,h16 Char,app heading 1 Char,l1 Char,Memo Heading 1 Char,Heading 1_a Char,heading 1 Char,h17 Char,h111 Char,h121 Char,h131 Char,h141 Char,h151 Char,h161 Char"/>
    <w:basedOn w:val="a0"/>
    <w:link w:val="1"/>
    <w:rsid w:val="00463669"/>
    <w:rPr>
      <w:rFonts w:ascii="Arial" w:eastAsia="Arial" w:hAnsi="Arial" w:cs="Times New Roman"/>
      <w:kern w:val="0"/>
      <w:sz w:val="36"/>
      <w:szCs w:val="20"/>
      <w:lang w:val="en-GB" w:eastAsia="en-US"/>
    </w:rPr>
  </w:style>
  <w:style w:type="character" w:customStyle="1" w:styleId="2Char">
    <w:name w:val="제목 2 Char"/>
    <w:aliases w:val="Char Char Char,Head2A Char,2 Char,H2 Char1,h2 Char1,UNDERRUBRIK 1-2 Char,DO NOT USE_h2 Char,h21 Char,Heading 2 Char Char,H2 Char Char,h2 Char Char,Heading 2 3GPP Char"/>
    <w:basedOn w:val="a0"/>
    <w:link w:val="2"/>
    <w:rsid w:val="00463669"/>
    <w:rPr>
      <w:rFonts w:ascii="Arial" w:eastAsia="SimSun" w:hAnsi="Arial" w:cs="Times New Roman"/>
      <w:kern w:val="0"/>
      <w:sz w:val="32"/>
      <w:szCs w:val="24"/>
      <w:lang w:val="en-GB" w:eastAsia="zh-CN"/>
    </w:rPr>
  </w:style>
  <w:style w:type="character" w:customStyle="1" w:styleId="3Char">
    <w:name w:val="제목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basedOn w:val="a0"/>
    <w:link w:val="3"/>
    <w:rsid w:val="00463669"/>
    <w:rPr>
      <w:rFonts w:ascii="Arial" w:eastAsia="Arial" w:hAnsi="Arial" w:cs="Times New Roman"/>
      <w:kern w:val="0"/>
      <w:sz w:val="28"/>
      <w:szCs w:val="20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463669"/>
    <w:rPr>
      <w:rFonts w:ascii="Arial" w:eastAsia="Arial" w:hAnsi="Arial" w:cs="Times New Roman"/>
      <w:kern w:val="0"/>
      <w:sz w:val="24"/>
      <w:szCs w:val="20"/>
      <w:lang w:val="en-GB" w:eastAsia="en-US"/>
    </w:rPr>
  </w:style>
  <w:style w:type="character" w:customStyle="1" w:styleId="6Char">
    <w:name w:val="제목 6 Char"/>
    <w:basedOn w:val="a0"/>
    <w:link w:val="6"/>
    <w:rsid w:val="00463669"/>
    <w:rPr>
      <w:rFonts w:ascii="Arial" w:eastAsia="Arial" w:hAnsi="Arial" w:cs="Times New Roman"/>
      <w:kern w:val="0"/>
      <w:szCs w:val="20"/>
      <w:lang w:val="en-GB" w:eastAsia="en-US"/>
    </w:rPr>
  </w:style>
  <w:style w:type="paragraph" w:styleId="a3">
    <w:name w:val="footer"/>
    <w:basedOn w:val="a4"/>
    <w:link w:val="Char"/>
    <w:rsid w:val="00463669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</w:rPr>
  </w:style>
  <w:style w:type="character" w:customStyle="1" w:styleId="Char">
    <w:name w:val="바닥글 Char"/>
    <w:basedOn w:val="a0"/>
    <w:link w:val="a3"/>
    <w:rsid w:val="00463669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en-US"/>
    </w:rPr>
  </w:style>
  <w:style w:type="paragraph" w:customStyle="1" w:styleId="PL">
    <w:name w:val="PL"/>
    <w:link w:val="PLChar"/>
    <w:qFormat/>
    <w:rsid w:val="0046366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jc w:val="left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table" w:styleId="a5">
    <w:name w:val="Table Grid"/>
    <w:basedOn w:val="a1"/>
    <w:rsid w:val="00463669"/>
    <w:pPr>
      <w:spacing w:after="180" w:line="240" w:lineRule="auto"/>
      <w:jc w:val="left"/>
    </w:pPr>
    <w:rPr>
      <w:rFonts w:ascii="Times New Roman" w:eastAsia="MS Mincho" w:hAnsi="Times New Roman" w:cs="Times New Roman"/>
      <w:kern w:val="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aliases w:val="- Bullets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,—ñ弌’i,B"/>
    <w:basedOn w:val="a"/>
    <w:link w:val="Char0"/>
    <w:uiPriority w:val="34"/>
    <w:qFormat/>
    <w:rsid w:val="00463669"/>
    <w:pPr>
      <w:ind w:firstLineChars="200" w:firstLine="420"/>
    </w:pPr>
  </w:style>
  <w:style w:type="paragraph" w:customStyle="1" w:styleId="CRCoverPage">
    <w:name w:val="CR Cover Page"/>
    <w:next w:val="a"/>
    <w:link w:val="CRCoverPageZchn"/>
    <w:rsid w:val="00463669"/>
    <w:pPr>
      <w:spacing w:after="120" w:line="240" w:lineRule="auto"/>
      <w:jc w:val="left"/>
    </w:pPr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RCoverPageZchn">
    <w:name w:val="CR Cover Page Zchn"/>
    <w:link w:val="CRCoverPage"/>
    <w:rsid w:val="00463669"/>
    <w:rPr>
      <w:rFonts w:ascii="Arial" w:eastAsia="SimSun" w:hAnsi="Arial" w:cs="Times New Roman"/>
      <w:kern w:val="0"/>
      <w:szCs w:val="20"/>
      <w:lang w:eastAsia="en-US"/>
    </w:rPr>
  </w:style>
  <w:style w:type="character" w:customStyle="1" w:styleId="Char0">
    <w:name w:val="목록 단락 Char"/>
    <w:aliases w:val="- Bullets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a6"/>
    <w:uiPriority w:val="34"/>
    <w:qFormat/>
    <w:locked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styleId="a4">
    <w:name w:val="header"/>
    <w:basedOn w:val="a"/>
    <w:link w:val="Char1"/>
    <w:uiPriority w:val="99"/>
    <w:unhideWhenUsed/>
    <w:rsid w:val="00463669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머리글 Char"/>
    <w:basedOn w:val="a0"/>
    <w:link w:val="a4"/>
    <w:uiPriority w:val="99"/>
    <w:rsid w:val="00463669"/>
    <w:rPr>
      <w:rFonts w:ascii="Times New Roman" w:eastAsia="Times New Roman" w:hAnsi="Times New Roman" w:cs="Times New Roman"/>
      <w:kern w:val="0"/>
      <w:szCs w:val="20"/>
      <w:lang w:val="en-GB" w:eastAsia="en-US"/>
    </w:rPr>
  </w:style>
  <w:style w:type="paragraph" w:customStyle="1" w:styleId="B1">
    <w:name w:val="B1"/>
    <w:basedOn w:val="a"/>
    <w:link w:val="B10"/>
    <w:qFormat/>
    <w:rsid w:val="00E109CD"/>
    <w:pPr>
      <w:overflowPunct/>
      <w:autoSpaceDE/>
      <w:autoSpaceDN/>
      <w:adjustRightInd/>
      <w:ind w:left="568" w:hanging="284"/>
      <w:textAlignment w:val="auto"/>
    </w:pPr>
    <w:rPr>
      <w:rFonts w:eastAsia="바탕"/>
    </w:rPr>
  </w:style>
  <w:style w:type="character" w:customStyle="1" w:styleId="B10">
    <w:name w:val="B1 (文字)"/>
    <w:link w:val="B1"/>
    <w:qFormat/>
    <w:rsid w:val="00E109C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9A4D1C"/>
    <w:rPr>
      <w:b/>
      <w:bCs/>
    </w:rPr>
  </w:style>
  <w:style w:type="paragraph" w:customStyle="1" w:styleId="TAL">
    <w:name w:val="TAL"/>
    <w:basedOn w:val="a"/>
    <w:link w:val="TALCar"/>
    <w:qFormat/>
    <w:rsid w:val="001A06A1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="SimSun" w:hAnsi="Arial"/>
      <w:sz w:val="18"/>
      <w:lang w:eastAsia="zh-CN"/>
    </w:rPr>
  </w:style>
  <w:style w:type="paragraph" w:customStyle="1" w:styleId="TAH">
    <w:name w:val="TAH"/>
    <w:basedOn w:val="a"/>
    <w:link w:val="TAHCar"/>
    <w:qFormat/>
    <w:rsid w:val="001A06A1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/>
      <w:b/>
      <w:sz w:val="18"/>
      <w:lang w:eastAsia="zh-CN"/>
    </w:rPr>
  </w:style>
  <w:style w:type="paragraph" w:customStyle="1" w:styleId="TH">
    <w:name w:val="TH"/>
    <w:basedOn w:val="a"/>
    <w:link w:val="THChar"/>
    <w:qFormat/>
    <w:rsid w:val="001A06A1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sz w:val="24"/>
      <w:lang w:eastAsia="zh-CN"/>
    </w:rPr>
  </w:style>
  <w:style w:type="character" w:customStyle="1" w:styleId="THChar">
    <w:name w:val="TH Char"/>
    <w:link w:val="TH"/>
    <w:qFormat/>
    <w:rsid w:val="001A06A1"/>
    <w:rPr>
      <w:rFonts w:ascii="Arial" w:eastAsia="SimSun" w:hAnsi="Arial" w:cs="Times New Roman"/>
      <w:b/>
      <w:kern w:val="0"/>
      <w:sz w:val="24"/>
      <w:szCs w:val="20"/>
      <w:lang w:val="en-GB" w:eastAsia="zh-CN"/>
    </w:rPr>
  </w:style>
  <w:style w:type="character" w:customStyle="1" w:styleId="TAHCar">
    <w:name w:val="TAH Car"/>
    <w:link w:val="TAH"/>
    <w:qFormat/>
    <w:rsid w:val="001A06A1"/>
    <w:rPr>
      <w:rFonts w:ascii="Arial" w:eastAsia="SimSun" w:hAnsi="Arial" w:cs="Times New Roman"/>
      <w:b/>
      <w:kern w:val="0"/>
      <w:sz w:val="18"/>
      <w:szCs w:val="20"/>
      <w:lang w:val="en-GB" w:eastAsia="zh-CN"/>
    </w:rPr>
  </w:style>
  <w:style w:type="character" w:customStyle="1" w:styleId="TALCar">
    <w:name w:val="TAL Car"/>
    <w:link w:val="TAL"/>
    <w:qFormat/>
    <w:locked/>
    <w:rsid w:val="001A06A1"/>
    <w:rPr>
      <w:rFonts w:ascii="Arial" w:eastAsia="SimSun" w:hAnsi="Arial" w:cs="Times New Roman"/>
      <w:kern w:val="0"/>
      <w:sz w:val="18"/>
      <w:szCs w:val="20"/>
      <w:lang w:val="en-GB" w:eastAsia="zh-CN"/>
    </w:rPr>
  </w:style>
  <w:style w:type="character" w:customStyle="1" w:styleId="B1Char1">
    <w:name w:val="B1 Char1"/>
    <w:qFormat/>
    <w:rsid w:val="001D5742"/>
    <w:rPr>
      <w:rFonts w:eastAsia="Times New Roman"/>
    </w:rPr>
  </w:style>
  <w:style w:type="paragraph" w:styleId="a8">
    <w:name w:val="annotation text"/>
    <w:basedOn w:val="a"/>
    <w:link w:val="Char2"/>
    <w:uiPriority w:val="99"/>
    <w:qFormat/>
    <w:rsid w:val="001D5742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</w:rPr>
  </w:style>
  <w:style w:type="character" w:customStyle="1" w:styleId="Char2">
    <w:name w:val="메모 텍스트 Char"/>
    <w:basedOn w:val="a0"/>
    <w:link w:val="a8"/>
    <w:uiPriority w:val="99"/>
    <w:qFormat/>
    <w:rsid w:val="001D5742"/>
    <w:rPr>
      <w:rFonts w:ascii="Times New Roman" w:hAnsi="Times New Roman" w:cs="Times New Roman"/>
      <w:kern w:val="0"/>
      <w:szCs w:val="20"/>
      <w:lang w:val="en-GB" w:eastAsia="en-US"/>
    </w:rPr>
  </w:style>
  <w:style w:type="character" w:styleId="a9">
    <w:name w:val="annotation reference"/>
    <w:basedOn w:val="a0"/>
    <w:qFormat/>
    <w:rsid w:val="001D5742"/>
    <w:rPr>
      <w:sz w:val="18"/>
      <w:szCs w:val="18"/>
    </w:rPr>
  </w:style>
  <w:style w:type="paragraph" w:styleId="aa">
    <w:name w:val="Balloon Text"/>
    <w:basedOn w:val="a"/>
    <w:link w:val="Char3"/>
    <w:uiPriority w:val="99"/>
    <w:semiHidden/>
    <w:unhideWhenUsed/>
    <w:rsid w:val="001D57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a"/>
    <w:uiPriority w:val="99"/>
    <w:semiHidden/>
    <w:rsid w:val="001D57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customStyle="1" w:styleId="TALChar">
    <w:name w:val="TAL Char"/>
    <w:qFormat/>
    <w:rsid w:val="00D83D93"/>
    <w:rPr>
      <w:rFonts w:ascii="Arial" w:eastAsia="MS Mincho" w:hAnsi="Arial" w:cs="Arial"/>
      <w:sz w:val="18"/>
      <w:szCs w:val="18"/>
      <w:lang w:val="en-GB"/>
    </w:rPr>
  </w:style>
  <w:style w:type="paragraph" w:styleId="ab">
    <w:name w:val="Normal (Web)"/>
    <w:basedOn w:val="a"/>
    <w:uiPriority w:val="99"/>
    <w:semiHidden/>
    <w:unhideWhenUsed/>
    <w:rsid w:val="00AC0F7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CommentSubject1">
    <w:name w:val="Comment Subject1"/>
    <w:basedOn w:val="a8"/>
    <w:next w:val="a8"/>
    <w:semiHidden/>
    <w:qFormat/>
    <w:rsid w:val="00345808"/>
    <w:pPr>
      <w:numPr>
        <w:numId w:val="3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EW">
    <w:name w:val="EW"/>
    <w:basedOn w:val="a"/>
    <w:qFormat/>
    <w:rsid w:val="00345808"/>
    <w:pPr>
      <w:keepLines/>
      <w:overflowPunct/>
      <w:autoSpaceDE/>
      <w:autoSpaceDN/>
      <w:adjustRightInd/>
      <w:spacing w:after="0" w:line="259" w:lineRule="auto"/>
      <w:ind w:left="1702" w:hanging="1418"/>
      <w:textAlignment w:val="auto"/>
    </w:pPr>
    <w:rPr>
      <w:rFonts w:eastAsia="Yu Mincho"/>
    </w:rPr>
  </w:style>
  <w:style w:type="paragraph" w:customStyle="1" w:styleId="Note-Boxed">
    <w:name w:val="Note - Boxed"/>
    <w:basedOn w:val="a"/>
    <w:next w:val="a"/>
    <w:qFormat/>
    <w:rsid w:val="00345808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NO">
    <w:name w:val="NO"/>
    <w:basedOn w:val="a"/>
    <w:link w:val="NOChar"/>
    <w:qFormat/>
    <w:rsid w:val="00345808"/>
    <w:pPr>
      <w:keepLines/>
      <w:overflowPunct/>
      <w:autoSpaceDE/>
      <w:autoSpaceDN/>
      <w:adjustRightInd/>
      <w:spacing w:line="259" w:lineRule="auto"/>
      <w:ind w:left="1135" w:hanging="851"/>
      <w:textAlignment w:val="auto"/>
    </w:pPr>
    <w:rPr>
      <w:rFonts w:eastAsia="Yu Mincho"/>
    </w:rPr>
  </w:style>
  <w:style w:type="character" w:customStyle="1" w:styleId="NOChar">
    <w:name w:val="NO Char"/>
    <w:link w:val="NO"/>
    <w:qFormat/>
    <w:rsid w:val="00345808"/>
    <w:rPr>
      <w:rFonts w:ascii="Times New Roman" w:eastAsia="Yu Mincho" w:hAnsi="Times New Roman" w:cs="Times New Roman"/>
      <w:kern w:val="0"/>
      <w:szCs w:val="20"/>
      <w:lang w:val="en-GB" w:eastAsia="en-US"/>
    </w:rPr>
  </w:style>
  <w:style w:type="paragraph" w:customStyle="1" w:styleId="Agreement">
    <w:name w:val="Agreement"/>
    <w:basedOn w:val="a"/>
    <w:next w:val="a"/>
    <w:qFormat/>
    <w:rsid w:val="00283EE8"/>
    <w:pPr>
      <w:numPr>
        <w:numId w:val="4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ditorsNote">
    <w:name w:val="Editor's Note"/>
    <w:basedOn w:val="NO"/>
    <w:link w:val="EditorsNoteChar"/>
    <w:qFormat/>
    <w:rsid w:val="00D44E98"/>
    <w:pPr>
      <w:spacing w:line="240" w:lineRule="auto"/>
    </w:pPr>
    <w:rPr>
      <w:rFonts w:eastAsiaTheme="minorEastAsia"/>
      <w:color w:val="FF0000"/>
    </w:rPr>
  </w:style>
  <w:style w:type="paragraph" w:customStyle="1" w:styleId="B2">
    <w:name w:val="B2"/>
    <w:basedOn w:val="20"/>
    <w:link w:val="B2Char"/>
    <w:qFormat/>
    <w:rsid w:val="00D44E98"/>
    <w:pPr>
      <w:overflowPunct/>
      <w:autoSpaceDE/>
      <w:autoSpaceDN/>
      <w:adjustRightInd/>
      <w:ind w:leftChars="0" w:left="851" w:firstLineChars="0" w:hanging="284"/>
      <w:contextualSpacing w:val="0"/>
      <w:textAlignment w:val="auto"/>
    </w:pPr>
    <w:rPr>
      <w:rFonts w:eastAsiaTheme="minorEastAsia"/>
    </w:rPr>
  </w:style>
  <w:style w:type="paragraph" w:customStyle="1" w:styleId="B3">
    <w:name w:val="B3"/>
    <w:basedOn w:val="30"/>
    <w:link w:val="B3Char2"/>
    <w:qFormat/>
    <w:rsid w:val="00D44E98"/>
    <w:pPr>
      <w:overflowPunct/>
      <w:autoSpaceDE/>
      <w:autoSpaceDN/>
      <w:adjustRightInd/>
      <w:ind w:leftChars="0" w:left="1135" w:firstLineChars="0" w:hanging="284"/>
      <w:contextualSpacing w:val="0"/>
      <w:textAlignment w:val="auto"/>
    </w:pPr>
    <w:rPr>
      <w:rFonts w:eastAsiaTheme="minorEastAsia"/>
    </w:rPr>
  </w:style>
  <w:style w:type="paragraph" w:customStyle="1" w:styleId="B4">
    <w:name w:val="B4"/>
    <w:basedOn w:val="40"/>
    <w:link w:val="B4Char"/>
    <w:qFormat/>
    <w:rsid w:val="00D44E98"/>
    <w:pPr>
      <w:overflowPunct/>
      <w:autoSpaceDE/>
      <w:autoSpaceDN/>
      <w:adjustRightInd/>
      <w:ind w:leftChars="0" w:left="1418" w:firstLineChars="0" w:hanging="284"/>
      <w:contextualSpacing w:val="0"/>
      <w:textAlignment w:val="auto"/>
    </w:pPr>
    <w:rPr>
      <w:rFonts w:eastAsiaTheme="minorEastAsia"/>
    </w:rPr>
  </w:style>
  <w:style w:type="paragraph" w:customStyle="1" w:styleId="B5">
    <w:name w:val="B5"/>
    <w:basedOn w:val="5"/>
    <w:link w:val="B5Char"/>
    <w:qFormat/>
    <w:rsid w:val="00D44E98"/>
    <w:pPr>
      <w:overflowPunct/>
      <w:autoSpaceDE/>
      <w:autoSpaceDN/>
      <w:adjustRightInd/>
      <w:ind w:leftChars="0" w:left="1702" w:firstLineChars="0" w:hanging="284"/>
      <w:contextualSpacing w:val="0"/>
      <w:textAlignment w:val="auto"/>
    </w:pPr>
    <w:rPr>
      <w:rFonts w:eastAsiaTheme="minorEastAsia"/>
    </w:rPr>
  </w:style>
  <w:style w:type="character" w:customStyle="1" w:styleId="B2Char">
    <w:name w:val="B2 Char"/>
    <w:link w:val="B2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3Char2">
    <w:name w:val="B3 Char2"/>
    <w:link w:val="B3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4Char">
    <w:name w:val="B4 Char"/>
    <w:link w:val="B4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5Char">
    <w:name w:val="B5 Char"/>
    <w:link w:val="B5"/>
    <w:qFormat/>
    <w:rsid w:val="00D44E98"/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44E98"/>
    <w:rPr>
      <w:rFonts w:ascii="Times New Roman" w:hAnsi="Times New Roman" w:cs="Times New Roman"/>
      <w:color w:val="FF0000"/>
      <w:kern w:val="0"/>
      <w:szCs w:val="20"/>
      <w:lang w:val="en-GB" w:eastAsia="en-US"/>
    </w:rPr>
  </w:style>
  <w:style w:type="paragraph" w:styleId="20">
    <w:name w:val="List 2"/>
    <w:basedOn w:val="a"/>
    <w:uiPriority w:val="99"/>
    <w:semiHidden/>
    <w:unhideWhenUsed/>
    <w:rsid w:val="00D44E98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D44E98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D44E98"/>
    <w:pPr>
      <w:ind w:leftChars="800" w:left="100" w:hangingChars="200" w:hanging="200"/>
      <w:contextualSpacing/>
    </w:pPr>
  </w:style>
  <w:style w:type="paragraph" w:styleId="5">
    <w:name w:val="List 5"/>
    <w:basedOn w:val="a"/>
    <w:uiPriority w:val="99"/>
    <w:semiHidden/>
    <w:unhideWhenUsed/>
    <w:rsid w:val="00D44E98"/>
    <w:pPr>
      <w:ind w:leftChars="1000" w:left="100" w:hangingChars="200" w:hanging="200"/>
      <w:contextualSpacing/>
    </w:pPr>
  </w:style>
  <w:style w:type="character" w:customStyle="1" w:styleId="PLChar">
    <w:name w:val="PL Char"/>
    <w:link w:val="PL"/>
    <w:qFormat/>
    <w:rsid w:val="002B4F74"/>
    <w:rPr>
      <w:rFonts w:ascii="Courier New" w:eastAsia="Times New Roman" w:hAnsi="Courier New" w:cs="Times New Roman"/>
      <w:noProof/>
      <w:kern w:val="0"/>
      <w:sz w:val="16"/>
      <w:szCs w:val="20"/>
      <w:lang w:val="en-GB" w:eastAsia="en-US"/>
    </w:rPr>
  </w:style>
  <w:style w:type="character" w:styleId="ac">
    <w:name w:val="Emphasis"/>
    <w:basedOn w:val="a0"/>
    <w:uiPriority w:val="20"/>
    <w:qFormat/>
    <w:rsid w:val="002B267D"/>
    <w:rPr>
      <w:i/>
      <w:iCs/>
    </w:rPr>
  </w:style>
  <w:style w:type="character" w:customStyle="1" w:styleId="NOZchn">
    <w:name w:val="NO Zchn"/>
    <w:rsid w:val="00E503EE"/>
    <w:rPr>
      <w:rFonts w:eastAsia="Times New Roman"/>
    </w:rPr>
  </w:style>
  <w:style w:type="paragraph" w:styleId="ad">
    <w:name w:val="annotation subject"/>
    <w:basedOn w:val="a8"/>
    <w:next w:val="a8"/>
    <w:link w:val="Char4"/>
    <w:uiPriority w:val="99"/>
    <w:semiHidden/>
    <w:unhideWhenUsed/>
    <w:rsid w:val="00FC613A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</w:rPr>
  </w:style>
  <w:style w:type="character" w:customStyle="1" w:styleId="Char4">
    <w:name w:val="메모 주제 Char"/>
    <w:basedOn w:val="Char2"/>
    <w:link w:val="ad"/>
    <w:uiPriority w:val="99"/>
    <w:semiHidden/>
    <w:rsid w:val="00FC613A"/>
    <w:rPr>
      <w:rFonts w:ascii="Times New Roman" w:eastAsia="Times New Roman" w:hAnsi="Times New Roman" w:cs="Times New Roman"/>
      <w:b/>
      <w:bCs/>
      <w:kern w:val="0"/>
      <w:szCs w:val="20"/>
      <w:lang w:val="en-GB" w:eastAsia="en-US"/>
    </w:rPr>
  </w:style>
  <w:style w:type="paragraph" w:customStyle="1" w:styleId="Proposal">
    <w:name w:val="Proposal"/>
    <w:basedOn w:val="a"/>
    <w:link w:val="ProposalChar"/>
    <w:uiPriority w:val="99"/>
    <w:qFormat/>
    <w:rsid w:val="00CC28E6"/>
    <w:pPr>
      <w:tabs>
        <w:tab w:val="left" w:pos="1701"/>
      </w:tabs>
      <w:spacing w:after="120"/>
      <w:ind w:left="1701" w:hanging="1701"/>
      <w:jc w:val="both"/>
    </w:pPr>
    <w:rPr>
      <w:b/>
      <w:bCs/>
      <w:lang w:eastAsia="zh-CN"/>
    </w:rPr>
  </w:style>
  <w:style w:type="character" w:customStyle="1" w:styleId="ProposalChar">
    <w:name w:val="Proposal Char"/>
    <w:link w:val="Proposal"/>
    <w:uiPriority w:val="99"/>
    <w:qFormat/>
    <w:rsid w:val="00CC28E6"/>
    <w:rPr>
      <w:rFonts w:ascii="Times New Roman" w:eastAsia="Times New Roman" w:hAnsi="Times New Roman" w:cs="Times New Roman"/>
      <w:b/>
      <w:bCs/>
      <w:kern w:val="0"/>
      <w:szCs w:val="20"/>
      <w:lang w:val="en-GB" w:eastAsia="zh-CN"/>
    </w:rPr>
  </w:style>
  <w:style w:type="character" w:customStyle="1" w:styleId="0MaintextChar">
    <w:name w:val="0 Main text Char"/>
    <w:link w:val="0Maintext"/>
    <w:qFormat/>
    <w:locked/>
    <w:rsid w:val="00CC28E6"/>
    <w:rPr>
      <w:lang w:val="en-GB" w:eastAsia="en-US"/>
    </w:rPr>
  </w:style>
  <w:style w:type="paragraph" w:customStyle="1" w:styleId="0Maintext">
    <w:name w:val="0 Main text"/>
    <w:basedOn w:val="a"/>
    <w:link w:val="0MaintextChar"/>
    <w:qFormat/>
    <w:rsid w:val="00CC28E6"/>
    <w:pPr>
      <w:overflowPunct/>
      <w:autoSpaceDE/>
      <w:autoSpaceDN/>
      <w:adjustRightInd/>
      <w:spacing w:after="0"/>
      <w:jc w:val="both"/>
      <w:textAlignment w:val="auto"/>
    </w:pPr>
    <w:rPr>
      <w:rFonts w:asciiTheme="minorHAnsi" w:eastAsiaTheme="minorEastAsia" w:hAnsiTheme="minorHAnsi" w:cstheme="minorBidi"/>
      <w:kern w:val="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1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928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8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4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2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81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80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38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9615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839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331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7500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93624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267196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7439509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4171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692681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500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28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0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4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1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9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8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67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4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33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96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6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43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C2C091-9D78-4836-ADF5-30E3856962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1119</Words>
  <Characters>6102</Characters>
  <Application>Microsoft Office Word</Application>
  <DocSecurity>0</DocSecurity>
  <Lines>254</Lines>
  <Paragraphs>164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이태섭/5G/6G표준Lab(SR)/Staff Engineer/삼성전자</dc:creator>
  <cp:keywords/>
  <dc:description/>
  <cp:lastModifiedBy>Samsung (Taeseop)</cp:lastModifiedBy>
  <cp:revision>5</cp:revision>
  <dcterms:created xsi:type="dcterms:W3CDTF">2022-11-04T02:01:00Z</dcterms:created>
  <dcterms:modified xsi:type="dcterms:W3CDTF">2022-11-04T05:50:00Z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